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9E" w:rsidRDefault="00D94C59">
      <w:pPr>
        <w:pStyle w:val="Title"/>
      </w:pPr>
      <w:bookmarkStart w:id="0" w:name="_GoBack"/>
      <w:bookmarkEnd w:id="0"/>
      <w:r>
        <w:t>C</w:t>
      </w:r>
      <w:r w:rsidR="009C629E">
        <w:t xml:space="preserve">HAPTER </w:t>
      </w:r>
      <w:r w:rsidR="005D2297">
        <w:t>2</w:t>
      </w:r>
    </w:p>
    <w:p w:rsidR="009C629E" w:rsidRDefault="009C629E">
      <w:pPr>
        <w:jc w:val="center"/>
        <w:rPr>
          <w:rFonts w:ascii="Arial Black" w:hAnsi="Arial Black"/>
          <w:sz w:val="36"/>
        </w:rPr>
      </w:pPr>
    </w:p>
    <w:p w:rsidR="009C629E" w:rsidRDefault="005D2297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EXPANDED TAX FORMULA, FORMS 1040A AND 1040, AND BASIC CO</w:t>
      </w:r>
      <w:r w:rsidR="002450D4">
        <w:rPr>
          <w:rFonts w:ascii="Arial Black" w:hAnsi="Arial Black"/>
          <w:sz w:val="36"/>
        </w:rPr>
        <w:t>N</w:t>
      </w:r>
      <w:r>
        <w:rPr>
          <w:rFonts w:ascii="Arial Black" w:hAnsi="Arial Black"/>
          <w:sz w:val="36"/>
        </w:rPr>
        <w:t>CEPTS</w:t>
      </w:r>
    </w:p>
    <w:p w:rsidR="009C629E" w:rsidRDefault="009C629E">
      <w:pPr>
        <w:jc w:val="center"/>
        <w:rPr>
          <w:rFonts w:ascii="Arial Black" w:hAnsi="Arial Black"/>
          <w:sz w:val="36"/>
        </w:rPr>
      </w:pPr>
    </w:p>
    <w:p w:rsidR="009C629E" w:rsidRDefault="009C629E"/>
    <w:p w:rsidR="00953DF2" w:rsidRDefault="00953DF2" w:rsidP="00953DF2">
      <w:pPr>
        <w:pStyle w:val="Heading1"/>
        <w:spacing w:line="240" w:lineRule="auto"/>
      </w:pPr>
      <w:r>
        <w:t>Learning Objectives</w:t>
      </w:r>
    </w:p>
    <w:p w:rsidR="00BA1DFD" w:rsidRDefault="00BA1DFD" w:rsidP="00BA1DFD">
      <w:pPr>
        <w:pStyle w:val="bopobln"/>
        <w:ind w:left="360"/>
        <w:rPr>
          <w:rFonts w:ascii="Times New Roman" w:hAnsi="Times New Roman"/>
          <w:b/>
          <w:bCs/>
          <w:iCs/>
          <w:sz w:val="24"/>
          <w:szCs w:val="24"/>
        </w:rPr>
      </w:pPr>
    </w:p>
    <w:p w:rsidR="00257FAA" w:rsidRDefault="00793F1B" w:rsidP="00257FAA">
      <w:r w:rsidRPr="00BA1DFD">
        <w:t xml:space="preserve">LO 1.  </w:t>
      </w:r>
      <w:r w:rsidR="00257FAA">
        <w:t xml:space="preserve">Describe the expanded tax formula </w:t>
      </w:r>
      <w:r w:rsidR="001D6E0F">
        <w:t>a</w:t>
      </w:r>
      <w:r w:rsidR="00257FAA">
        <w:t>nd the components of the major sections of</w:t>
      </w:r>
    </w:p>
    <w:p w:rsidR="00793F1B" w:rsidRPr="00BA1DFD" w:rsidRDefault="00257FAA" w:rsidP="00257FAA">
      <w:r>
        <w:t xml:space="preserve">Form 1040A and </w:t>
      </w:r>
      <w:r w:rsidR="00B50B89">
        <w:t xml:space="preserve">Form </w:t>
      </w:r>
      <w:r>
        <w:t>1040</w:t>
      </w:r>
      <w:r w:rsidR="00793F1B" w:rsidRPr="00BA1DFD">
        <w:t>.</w:t>
      </w:r>
    </w:p>
    <w:p w:rsidR="00793F1B" w:rsidRPr="00BA1DFD" w:rsidRDefault="00793F1B" w:rsidP="00BA1DFD">
      <w:r w:rsidRPr="00BA1DFD">
        <w:t xml:space="preserve">LO 2.  </w:t>
      </w:r>
      <w:r w:rsidR="001D6E0F">
        <w:t>Determine the proper filing status</w:t>
      </w:r>
      <w:r w:rsidRPr="00BA1DFD">
        <w:t>.</w:t>
      </w:r>
    </w:p>
    <w:p w:rsidR="00793F1B" w:rsidRPr="00FA6608" w:rsidRDefault="00BA1DFD" w:rsidP="00BA1DFD">
      <w:pPr>
        <w:rPr>
          <w:lang w:val="pt-BR"/>
        </w:rPr>
      </w:pPr>
      <w:r w:rsidRPr="00FA6608">
        <w:rPr>
          <w:lang w:val="pt-BR"/>
        </w:rPr>
        <w:t>L</w:t>
      </w:r>
      <w:r w:rsidR="00793F1B" w:rsidRPr="00FA6608">
        <w:rPr>
          <w:lang w:val="pt-BR"/>
        </w:rPr>
        <w:t xml:space="preserve">O 3.  </w:t>
      </w:r>
      <w:r w:rsidR="001D6E0F" w:rsidRPr="00FA6608">
        <w:rPr>
          <w:lang w:val="pt-BR"/>
        </w:rPr>
        <w:t>Calculate personal exemptions</w:t>
      </w:r>
      <w:r w:rsidR="00793F1B" w:rsidRPr="00FA6608">
        <w:rPr>
          <w:lang w:val="pt-BR"/>
        </w:rPr>
        <w:t>.</w:t>
      </w:r>
    </w:p>
    <w:p w:rsidR="00793F1B" w:rsidRPr="00FA6608" w:rsidRDefault="00BA1DFD" w:rsidP="00BA1DFD">
      <w:pPr>
        <w:rPr>
          <w:lang w:val="pt-BR"/>
        </w:rPr>
      </w:pPr>
      <w:r w:rsidRPr="00FA6608">
        <w:rPr>
          <w:lang w:val="pt-BR"/>
        </w:rPr>
        <w:t>L</w:t>
      </w:r>
      <w:r w:rsidR="00793F1B" w:rsidRPr="00FA6608">
        <w:rPr>
          <w:lang w:val="pt-BR"/>
        </w:rPr>
        <w:t xml:space="preserve">O 4.  </w:t>
      </w:r>
      <w:r w:rsidR="001D6E0F" w:rsidRPr="00FA6608">
        <w:rPr>
          <w:lang w:val="pt-BR"/>
        </w:rPr>
        <w:t>Calculate dependency exemption</w:t>
      </w:r>
      <w:r w:rsidR="001916A4" w:rsidRPr="00FA6608">
        <w:rPr>
          <w:lang w:val="pt-BR"/>
        </w:rPr>
        <w:t>s</w:t>
      </w:r>
      <w:r w:rsidR="00793F1B" w:rsidRPr="00FA6608">
        <w:rPr>
          <w:lang w:val="pt-BR"/>
        </w:rPr>
        <w:t>.</w:t>
      </w:r>
    </w:p>
    <w:p w:rsidR="00793F1B" w:rsidRPr="00BA1DFD" w:rsidRDefault="00793F1B" w:rsidP="00BA1DFD">
      <w:r w:rsidRPr="00BA1DFD">
        <w:t xml:space="preserve">LO 5.  </w:t>
      </w:r>
      <w:r w:rsidR="001D6E0F">
        <w:t>Determine the standard deduction</w:t>
      </w:r>
      <w:r w:rsidRPr="00BA1DFD">
        <w:t>.</w:t>
      </w:r>
    </w:p>
    <w:p w:rsidR="001D6E0F" w:rsidRPr="00BA1DFD" w:rsidRDefault="001D6E0F" w:rsidP="001D6E0F">
      <w:r w:rsidRPr="00BA1DFD">
        <w:t xml:space="preserve">LO </w:t>
      </w:r>
      <w:r>
        <w:t>6</w:t>
      </w:r>
      <w:r w:rsidRPr="00BA1DFD">
        <w:t xml:space="preserve">.  </w:t>
      </w:r>
      <w:r>
        <w:t>Compute the amount of tax due to the Internal Revenue Service (IRS)</w:t>
      </w:r>
      <w:r w:rsidRPr="00BA1DFD">
        <w:t>.</w:t>
      </w:r>
    </w:p>
    <w:p w:rsidR="001D6E0F" w:rsidRDefault="001D6E0F" w:rsidP="001D6E0F">
      <w:r w:rsidRPr="00BA1DFD">
        <w:t xml:space="preserve">LO </w:t>
      </w:r>
      <w:r>
        <w:t>7</w:t>
      </w:r>
      <w:r w:rsidRPr="00BA1DFD">
        <w:t xml:space="preserve">.  </w:t>
      </w:r>
      <w:r>
        <w:t xml:space="preserve">Determine what interest and penalties the IRS can assess and in what instances </w:t>
      </w:r>
    </w:p>
    <w:p w:rsidR="001D6E0F" w:rsidRPr="00BA1DFD" w:rsidRDefault="001D6E0F" w:rsidP="001D6E0F">
      <w:r>
        <w:t>certain penalties are applicable</w:t>
      </w:r>
      <w:r w:rsidRPr="00BA1DFD">
        <w:t>.</w:t>
      </w:r>
    </w:p>
    <w:p w:rsidR="009C629E" w:rsidRPr="00BA1DFD" w:rsidRDefault="009C629E" w:rsidP="00BA1DFD"/>
    <w:p w:rsidR="009C629E" w:rsidRDefault="009C629E"/>
    <w:p w:rsidR="009C629E" w:rsidRDefault="009C629E">
      <w:pPr>
        <w:rPr>
          <w:b/>
          <w:bCs/>
        </w:rPr>
      </w:pPr>
      <w:r>
        <w:rPr>
          <w:b/>
          <w:bCs/>
        </w:rPr>
        <w:t>Topics of Primary Importance</w:t>
      </w:r>
    </w:p>
    <w:p w:rsidR="009C629E" w:rsidRDefault="009C629E">
      <w:pPr>
        <w:rPr>
          <w:b/>
          <w:bCs/>
        </w:rPr>
      </w:pPr>
    </w:p>
    <w:p w:rsidR="009C629E" w:rsidRDefault="009C629E">
      <w:pPr>
        <w:numPr>
          <w:ilvl w:val="0"/>
          <w:numId w:val="20"/>
        </w:numPr>
      </w:pPr>
      <w:r>
        <w:t xml:space="preserve">Understanding the </w:t>
      </w:r>
      <w:r w:rsidR="001C7CF9">
        <w:t>significance of choosing the proper filing status</w:t>
      </w:r>
      <w:r>
        <w:t>;</w:t>
      </w:r>
    </w:p>
    <w:p w:rsidR="009C629E" w:rsidRDefault="009C629E">
      <w:pPr>
        <w:numPr>
          <w:ilvl w:val="0"/>
          <w:numId w:val="20"/>
        </w:numPr>
      </w:pPr>
      <w:r>
        <w:t xml:space="preserve">Understanding the </w:t>
      </w:r>
      <w:r w:rsidR="001C7CF9">
        <w:t>computation of personal and dependency exemptions</w:t>
      </w:r>
      <w:r w:rsidR="00556A58">
        <w:t>.</w:t>
      </w:r>
    </w:p>
    <w:p w:rsidR="00BA4348" w:rsidRDefault="00315A3C" w:rsidP="00BA4348">
      <w:pPr>
        <w:numPr>
          <w:ilvl w:val="0"/>
          <w:numId w:val="20"/>
        </w:numPr>
      </w:pPr>
      <w:r>
        <w:t>Understanding the requirements for a qualifying child and a qualifying relative for purposes of the dependency exemption</w:t>
      </w:r>
      <w:r w:rsidR="009C629E">
        <w:t>;</w:t>
      </w:r>
      <w:r w:rsidR="00CF7761">
        <w:t xml:space="preserve"> </w:t>
      </w:r>
      <w:r w:rsidR="00BA4348">
        <w:t>and</w:t>
      </w:r>
    </w:p>
    <w:p w:rsidR="009C629E" w:rsidRDefault="009C629E" w:rsidP="00BA4348">
      <w:pPr>
        <w:numPr>
          <w:ilvl w:val="0"/>
          <w:numId w:val="20"/>
        </w:numPr>
      </w:pPr>
      <w:r>
        <w:t>Understanding the</w:t>
      </w:r>
      <w:r w:rsidR="00315A3C">
        <w:t xml:space="preserve"> computation of the tax liability, the tax or refund due, and the interest and penalties assessed by </w:t>
      </w:r>
      <w:r w:rsidR="00B50B89">
        <w:t xml:space="preserve">the </w:t>
      </w:r>
      <w:r w:rsidR="00315A3C">
        <w:t>IRS.</w:t>
      </w:r>
    </w:p>
    <w:p w:rsidR="009C629E" w:rsidRDefault="009C629E"/>
    <w:p w:rsidR="009C629E" w:rsidRDefault="009C629E"/>
    <w:p w:rsidR="009C629E" w:rsidRDefault="009C629E">
      <w:pPr>
        <w:rPr>
          <w:b/>
          <w:bCs/>
        </w:rPr>
      </w:pPr>
      <w:r>
        <w:rPr>
          <w:b/>
          <w:bCs/>
        </w:rPr>
        <w:t>Student Confusion Areas</w:t>
      </w:r>
    </w:p>
    <w:p w:rsidR="009C629E" w:rsidRDefault="009C629E">
      <w:pPr>
        <w:rPr>
          <w:b/>
          <w:bCs/>
        </w:rPr>
      </w:pPr>
    </w:p>
    <w:p w:rsidR="009C629E" w:rsidRDefault="009C629E">
      <w:pPr>
        <w:numPr>
          <w:ilvl w:val="0"/>
          <w:numId w:val="21"/>
        </w:numPr>
        <w:rPr>
          <w:b/>
          <w:bCs/>
        </w:rPr>
      </w:pPr>
      <w:r>
        <w:t xml:space="preserve">Determining the </w:t>
      </w:r>
      <w:r w:rsidR="00665F23">
        <w:t>qualifications to claim head of household status</w:t>
      </w:r>
      <w:r>
        <w:t>;</w:t>
      </w:r>
    </w:p>
    <w:p w:rsidR="009C629E" w:rsidRDefault="00665F23">
      <w:pPr>
        <w:numPr>
          <w:ilvl w:val="0"/>
          <w:numId w:val="21"/>
        </w:numPr>
        <w:rPr>
          <w:b/>
          <w:bCs/>
        </w:rPr>
      </w:pPr>
      <w:r>
        <w:t xml:space="preserve">Determining the requirements for a qualifying child and </w:t>
      </w:r>
      <w:r w:rsidR="00135164">
        <w:t xml:space="preserve">a </w:t>
      </w:r>
      <w:r>
        <w:t>qualifying relative;</w:t>
      </w:r>
      <w:r w:rsidR="004D625C">
        <w:t xml:space="preserve"> and</w:t>
      </w:r>
    </w:p>
    <w:p w:rsidR="009C629E" w:rsidRPr="008E6DB6" w:rsidRDefault="009C629E">
      <w:pPr>
        <w:numPr>
          <w:ilvl w:val="0"/>
          <w:numId w:val="21"/>
        </w:numPr>
        <w:rPr>
          <w:b/>
          <w:bCs/>
        </w:rPr>
      </w:pPr>
      <w:r>
        <w:t xml:space="preserve">Determining the </w:t>
      </w:r>
      <w:r w:rsidR="00665F23">
        <w:t>failure to file and failure to pay penalties when both apply to the same tax return.</w:t>
      </w:r>
    </w:p>
    <w:p w:rsidR="008E6DB6" w:rsidRPr="008E6DB6" w:rsidRDefault="008E6DB6" w:rsidP="008E6DB6">
      <w:pPr>
        <w:ind w:left="720"/>
        <w:rPr>
          <w:b/>
          <w:bCs/>
        </w:rPr>
      </w:pPr>
    </w:p>
    <w:p w:rsidR="008E6DB6" w:rsidRPr="008E6DB6" w:rsidRDefault="008E6DB6" w:rsidP="008E6DB6">
      <w:pPr>
        <w:rPr>
          <w:b/>
          <w:color w:val="000000" w:themeColor="text1"/>
        </w:rPr>
      </w:pPr>
      <w:r w:rsidRPr="008E6DB6">
        <w:rPr>
          <w:b/>
          <w:color w:val="000000" w:themeColor="text1"/>
        </w:rPr>
        <w:t xml:space="preserve">Note to Instructor  </w:t>
      </w:r>
    </w:p>
    <w:p w:rsidR="008E6DB6" w:rsidRPr="008E6DB6" w:rsidRDefault="008E6DB6" w:rsidP="008E6DB6">
      <w:pPr>
        <w:rPr>
          <w:color w:val="000000" w:themeColor="text1"/>
        </w:rPr>
      </w:pPr>
    </w:p>
    <w:p w:rsidR="00FA6608" w:rsidRPr="00AB57A0" w:rsidRDefault="008E6DB6" w:rsidP="00AB57A0">
      <w:pPr>
        <w:numPr>
          <w:ilvl w:val="0"/>
          <w:numId w:val="26"/>
        </w:numPr>
        <w:rPr>
          <w:b/>
          <w:bCs/>
          <w:color w:val="000000" w:themeColor="text1"/>
        </w:rPr>
      </w:pPr>
      <w:r w:rsidRPr="008E6DB6">
        <w:rPr>
          <w:color w:val="000000" w:themeColor="text1"/>
        </w:rPr>
        <w:t xml:space="preserve">When using software, certain tax credits, such as the Child Tax Credit, may appear on the tax return even though we have not yet discussed tax credits.  This </w:t>
      </w:r>
      <w:r w:rsidRPr="008E6DB6">
        <w:rPr>
          <w:color w:val="000000" w:themeColor="text1"/>
        </w:rPr>
        <w:lastRenderedPageBreak/>
        <w:t>occurs because the taxpayer may be entitled to the credits and the software will automatically include the credit on the final tax return.</w:t>
      </w:r>
    </w:p>
    <w:p w:rsidR="009C629E" w:rsidRPr="00B8722E" w:rsidRDefault="00B8722E" w:rsidP="00B8722E">
      <w:pPr>
        <w:jc w:val="center"/>
        <w:rPr>
          <w:b/>
        </w:rPr>
      </w:pPr>
      <w:r w:rsidRPr="00B8722E">
        <w:rPr>
          <w:b/>
        </w:rPr>
        <w:t>Note</w:t>
      </w:r>
      <w:r w:rsidR="00107E0A">
        <w:rPr>
          <w:b/>
        </w:rPr>
        <w:t>s</w:t>
      </w:r>
      <w:r w:rsidRPr="00B8722E">
        <w:rPr>
          <w:b/>
        </w:rPr>
        <w:t xml:space="preserve"> Outline</w:t>
      </w:r>
    </w:p>
    <w:p w:rsidR="009C629E" w:rsidRPr="00953DF2" w:rsidRDefault="009C629E" w:rsidP="00953DF2"/>
    <w:p w:rsidR="009C629E" w:rsidRPr="00172CC3" w:rsidRDefault="00953DF2" w:rsidP="00953DF2">
      <w:pPr>
        <w:rPr>
          <w:b/>
        </w:rPr>
      </w:pPr>
      <w:r>
        <w:t xml:space="preserve">I.  </w:t>
      </w:r>
      <w:r w:rsidRPr="00172CC3">
        <w:rPr>
          <w:b/>
        </w:rPr>
        <w:t xml:space="preserve">LO 1 </w:t>
      </w:r>
      <w:r w:rsidR="00992148" w:rsidRPr="00172CC3">
        <w:rPr>
          <w:b/>
        </w:rPr>
        <w:t>–Major Sections of Forms 1040A and 1040</w:t>
      </w:r>
    </w:p>
    <w:p w:rsidR="00421FC3" w:rsidRDefault="00953DF2" w:rsidP="00953DF2">
      <w:r>
        <w:tab/>
        <w:t xml:space="preserve">A.  </w:t>
      </w:r>
      <w:r w:rsidR="00421FC3">
        <w:t xml:space="preserve">Form 1040A is more complex than Form 1040EZ and Form 1040 is more </w:t>
      </w:r>
    </w:p>
    <w:p w:rsidR="000E3B8B" w:rsidRPr="00953DF2" w:rsidRDefault="00421FC3" w:rsidP="000E3B8B">
      <w:pPr>
        <w:ind w:firstLine="720"/>
      </w:pPr>
      <w:r>
        <w:t>complex than Form 1040A.</w:t>
      </w:r>
    </w:p>
    <w:p w:rsidR="009C629E" w:rsidRDefault="009C629E" w:rsidP="00953DF2"/>
    <w:p w:rsidR="000E3B8B" w:rsidRDefault="00953DF2" w:rsidP="00542023">
      <w:pPr>
        <w:ind w:left="720"/>
      </w:pPr>
      <w:r>
        <w:t xml:space="preserve">B.  </w:t>
      </w:r>
      <w:r w:rsidR="00542023">
        <w:t>A taxpayer must use the form that is right for his or her particular situation</w:t>
      </w:r>
      <w:r w:rsidR="002369AA">
        <w:t>.</w:t>
      </w:r>
      <w:r w:rsidR="00CF7761">
        <w:t xml:space="preserve"> </w:t>
      </w:r>
      <w:r w:rsidR="00B50B89">
        <w:t>Always k</w:t>
      </w:r>
      <w:r w:rsidR="002369AA">
        <w:t>eep in mind that the simplest return should be used if the taxpayer’s situation can be accommodated to the tax form.</w:t>
      </w:r>
    </w:p>
    <w:p w:rsidR="009A5A50" w:rsidRDefault="009A5A50" w:rsidP="00953DF2">
      <w:pPr>
        <w:ind w:left="1440"/>
      </w:pPr>
    </w:p>
    <w:p w:rsidR="00542023" w:rsidRPr="00953DF2" w:rsidRDefault="00953DF2" w:rsidP="00542023">
      <w:pPr>
        <w:ind w:left="720"/>
      </w:pPr>
      <w:r>
        <w:t xml:space="preserve">C.  </w:t>
      </w:r>
      <w:r w:rsidR="00542023">
        <w:t>By analyzing the Form 1040, the expanded tax formula can better be seen:</w:t>
      </w:r>
    </w:p>
    <w:p w:rsidR="00542023" w:rsidRDefault="00542023" w:rsidP="00542023">
      <w:pPr>
        <w:ind w:left="1440"/>
      </w:pPr>
      <w:r>
        <w:t xml:space="preserve">   Gross Income (GI)</w:t>
      </w:r>
    </w:p>
    <w:p w:rsidR="00542023" w:rsidRPr="000E3B8B" w:rsidRDefault="00542023" w:rsidP="00542023">
      <w:pPr>
        <w:ind w:left="1440"/>
        <w:rPr>
          <w:u w:val="single"/>
        </w:rPr>
      </w:pPr>
      <w:r w:rsidRPr="000E3B8B">
        <w:rPr>
          <w:u w:val="single"/>
        </w:rPr>
        <w:t>- Permitted deductions from gross income</w:t>
      </w:r>
    </w:p>
    <w:p w:rsidR="00542023" w:rsidRDefault="00542023" w:rsidP="00542023">
      <w:r>
        <w:t xml:space="preserve">                        = Adjusted Gross Income (AGI)</w:t>
      </w:r>
    </w:p>
    <w:p w:rsidR="00542023" w:rsidRDefault="00542023" w:rsidP="00542023">
      <w:r>
        <w:tab/>
      </w:r>
      <w:r>
        <w:tab/>
        <w:t>-  Standard deduction or itemized deductions</w:t>
      </w:r>
    </w:p>
    <w:p w:rsidR="00542023" w:rsidRPr="00EF0B4C" w:rsidRDefault="00542023" w:rsidP="00A236E8">
      <w:pPr>
        <w:ind w:left="720" w:firstLine="720"/>
        <w:rPr>
          <w:u w:val="single"/>
        </w:rPr>
      </w:pPr>
      <w:r w:rsidRPr="00EF0B4C">
        <w:rPr>
          <w:u w:val="single"/>
        </w:rPr>
        <w:t>-  Personal and dependency exemptions</w:t>
      </w:r>
    </w:p>
    <w:p w:rsidR="00542023" w:rsidRDefault="00542023" w:rsidP="00542023">
      <w:r>
        <w:t xml:space="preserve">                        = Taxable income (TI)</w:t>
      </w:r>
    </w:p>
    <w:p w:rsidR="00542023" w:rsidRDefault="00542023" w:rsidP="00542023">
      <w:pPr>
        <w:rPr>
          <w:u w:val="single"/>
        </w:rPr>
      </w:pPr>
      <w:r>
        <w:tab/>
      </w:r>
      <w:r>
        <w:tab/>
      </w:r>
      <w:r w:rsidRPr="009A5A50">
        <w:rPr>
          <w:u w:val="single"/>
        </w:rPr>
        <w:t>x  Appropriate tax rates</w:t>
      </w:r>
    </w:p>
    <w:p w:rsidR="00542023" w:rsidRDefault="00542023" w:rsidP="00542023">
      <w:r>
        <w:tab/>
      </w:r>
      <w:r>
        <w:tab/>
        <w:t>= Tax liability</w:t>
      </w:r>
    </w:p>
    <w:p w:rsidR="00542023" w:rsidRDefault="00542023" w:rsidP="00542023">
      <w:r>
        <w:tab/>
      </w:r>
      <w:r>
        <w:tab/>
        <w:t>-  Tax credits</w:t>
      </w:r>
    </w:p>
    <w:p w:rsidR="00542023" w:rsidRDefault="00542023" w:rsidP="00542023">
      <w:r>
        <w:tab/>
      </w:r>
      <w:r w:rsidR="00A236E8">
        <w:tab/>
      </w:r>
      <w:r>
        <w:t>+ Other taxes</w:t>
      </w:r>
    </w:p>
    <w:p w:rsidR="00542023" w:rsidRPr="009A5A50" w:rsidRDefault="00542023" w:rsidP="00542023">
      <w:pPr>
        <w:rPr>
          <w:u w:val="single"/>
        </w:rPr>
      </w:pPr>
      <w:r>
        <w:tab/>
      </w:r>
      <w:r>
        <w:tab/>
      </w:r>
      <w:r w:rsidRPr="009A5A50">
        <w:rPr>
          <w:u w:val="single"/>
        </w:rPr>
        <w:t>-  Tax payments and refundable credits</w:t>
      </w:r>
    </w:p>
    <w:p w:rsidR="00542023" w:rsidRDefault="00542023" w:rsidP="00542023">
      <w:pPr>
        <w:ind w:left="1440"/>
      </w:pPr>
      <w:r>
        <w:t>= Tax refund or tax due with return</w:t>
      </w:r>
    </w:p>
    <w:p w:rsidR="00953DF2" w:rsidRPr="00953DF2" w:rsidRDefault="00953DF2" w:rsidP="00542023">
      <w:pPr>
        <w:ind w:left="720"/>
      </w:pPr>
    </w:p>
    <w:p w:rsidR="009C629E" w:rsidRPr="00953DF2" w:rsidRDefault="00B8722E" w:rsidP="00D70BDC">
      <w:pPr>
        <w:ind w:left="720"/>
      </w:pPr>
      <w:r>
        <w:t>D</w:t>
      </w:r>
      <w:r w:rsidR="00953DF2">
        <w:t xml:space="preserve">.  </w:t>
      </w:r>
      <w:r w:rsidR="00D70BDC">
        <w:t>Adjusted gross income (AGI) is an extremely important concept because many deductions and credits are determined with reference to it.</w:t>
      </w:r>
    </w:p>
    <w:p w:rsidR="009C629E" w:rsidRPr="00953DF2" w:rsidRDefault="009C629E" w:rsidP="00953DF2"/>
    <w:p w:rsidR="009C629E" w:rsidRPr="00953DF2" w:rsidRDefault="009C629E" w:rsidP="00953DF2"/>
    <w:p w:rsidR="00AB2FF7" w:rsidRPr="00953DF2" w:rsidRDefault="006907C9" w:rsidP="00AB2FF7">
      <w:r>
        <w:t>I</w:t>
      </w:r>
      <w:r w:rsidR="00B8722E">
        <w:t xml:space="preserve">I.  </w:t>
      </w:r>
      <w:r w:rsidR="00AB2FF7" w:rsidRPr="00172CC3">
        <w:rPr>
          <w:b/>
        </w:rPr>
        <w:t>LO 2 – Filing Status</w:t>
      </w:r>
    </w:p>
    <w:p w:rsidR="00B8722E" w:rsidRDefault="00B8722E" w:rsidP="00953DF2"/>
    <w:p w:rsidR="009C629E" w:rsidRDefault="00B8722E" w:rsidP="001868CA">
      <w:pPr>
        <w:ind w:left="720"/>
      </w:pPr>
      <w:r>
        <w:t xml:space="preserve">A.  </w:t>
      </w:r>
      <w:r w:rsidR="001868CA">
        <w:t>There are five filing statuses:</w:t>
      </w:r>
    </w:p>
    <w:p w:rsidR="001868CA" w:rsidRDefault="001868CA" w:rsidP="001868CA">
      <w:pPr>
        <w:ind w:left="720"/>
      </w:pPr>
      <w:r>
        <w:tab/>
        <w:t>1.  Single</w:t>
      </w:r>
    </w:p>
    <w:p w:rsidR="00C069AC" w:rsidRDefault="00C069AC" w:rsidP="009B344A">
      <w:pPr>
        <w:ind w:left="2160"/>
      </w:pPr>
      <w:r>
        <w:t xml:space="preserve">a.  Taxpayer is not married and does not qualify for head of household </w:t>
      </w:r>
      <w:r w:rsidR="00B50B89">
        <w:t xml:space="preserve">or qualifying widow(er) </w:t>
      </w:r>
      <w:r>
        <w:t>status.</w:t>
      </w:r>
    </w:p>
    <w:p w:rsidR="00C069AC" w:rsidRDefault="009B344A" w:rsidP="00C069AC">
      <w:pPr>
        <w:ind w:left="2160"/>
      </w:pPr>
      <w:r>
        <w:t>b</w:t>
      </w:r>
      <w:r w:rsidR="00C069AC">
        <w:t xml:space="preserve">.  </w:t>
      </w:r>
      <w:r>
        <w:t>D</w:t>
      </w:r>
      <w:r w:rsidR="00C069AC">
        <w:t>ivorce or separate maintenance decree must be legally e</w:t>
      </w:r>
      <w:r w:rsidR="00617A27">
        <w:t>xecuted on or before December 31</w:t>
      </w:r>
      <w:r w:rsidR="00B50B89">
        <w:t>st</w:t>
      </w:r>
      <w:r w:rsidR="00C069AC">
        <w:t xml:space="preserve"> of the tax year.</w:t>
      </w:r>
    </w:p>
    <w:p w:rsidR="009B344A" w:rsidRDefault="009B344A" w:rsidP="00C069AC">
      <w:pPr>
        <w:ind w:left="2160"/>
      </w:pPr>
      <w:r>
        <w:t>c.  Marital status is determined on the last day of the tax year.</w:t>
      </w:r>
    </w:p>
    <w:p w:rsidR="001868CA" w:rsidRDefault="001868CA" w:rsidP="001868CA">
      <w:pPr>
        <w:ind w:left="720"/>
      </w:pPr>
      <w:r>
        <w:tab/>
        <w:t>2.  Married filing jointly</w:t>
      </w:r>
    </w:p>
    <w:p w:rsidR="00242AE0" w:rsidRDefault="00242AE0" w:rsidP="00242AE0">
      <w:pPr>
        <w:ind w:left="2160"/>
      </w:pPr>
      <w:r>
        <w:t>a.  Taxpayer must be legally married as of the last day of the tax year.</w:t>
      </w:r>
    </w:p>
    <w:p w:rsidR="00242AE0" w:rsidRDefault="00242AE0" w:rsidP="00242AE0">
      <w:pPr>
        <w:ind w:left="2160"/>
      </w:pPr>
      <w:r>
        <w:t>b.  Joint filing is permitted even though only one spouse earns all the income.</w:t>
      </w:r>
    </w:p>
    <w:p w:rsidR="00242AE0" w:rsidRDefault="00242AE0" w:rsidP="00242AE0">
      <w:pPr>
        <w:ind w:left="2160"/>
      </w:pPr>
      <w:r>
        <w:t>c.  A surviving spouse can file jointly if he or she has not remarried as of December31</w:t>
      </w:r>
      <w:r w:rsidR="00B50B89">
        <w:t>st</w:t>
      </w:r>
      <w:r w:rsidR="004A3740">
        <w:t xml:space="preserve"> </w:t>
      </w:r>
      <w:r>
        <w:t>of the tax year when the spouse died.</w:t>
      </w:r>
    </w:p>
    <w:p w:rsidR="00242AE0" w:rsidRDefault="00242AE0" w:rsidP="00242AE0">
      <w:pPr>
        <w:ind w:left="2160"/>
      </w:pPr>
      <w:r>
        <w:lastRenderedPageBreak/>
        <w:t>d.</w:t>
      </w:r>
      <w:r w:rsidR="00912237">
        <w:t xml:space="preserve">  If one of the spouses is a nonresident alien, generally a joint return cannot be filed.</w:t>
      </w:r>
    </w:p>
    <w:p w:rsidR="001868CA" w:rsidRDefault="001868CA" w:rsidP="001868CA">
      <w:pPr>
        <w:ind w:left="720"/>
      </w:pPr>
      <w:r>
        <w:tab/>
        <w:t>3.  Married filing separately</w:t>
      </w:r>
    </w:p>
    <w:p w:rsidR="00697471" w:rsidRDefault="00697471" w:rsidP="00697471">
      <w:pPr>
        <w:ind w:left="2160"/>
      </w:pPr>
      <w:r>
        <w:t>a.  Taxpayer must be legally married as of the last day of the tax year to select this filing status.</w:t>
      </w:r>
    </w:p>
    <w:p w:rsidR="00697471" w:rsidRDefault="00697471" w:rsidP="00697471">
      <w:pPr>
        <w:ind w:left="2160"/>
      </w:pPr>
      <w:r>
        <w:t>b.  Name and social security number of the other spouse must be listed on the taxpayer’s tax return.</w:t>
      </w:r>
    </w:p>
    <w:p w:rsidR="00697471" w:rsidRDefault="00697471" w:rsidP="00697471">
      <w:pPr>
        <w:ind w:left="2160"/>
      </w:pPr>
      <w:r>
        <w:t xml:space="preserve">c.  Both spouses must take the standard deduction, or </w:t>
      </w:r>
      <w:r w:rsidR="00B50B89">
        <w:t xml:space="preserve">must </w:t>
      </w:r>
      <w:r>
        <w:t>itemize deductions when filing separately</w:t>
      </w:r>
      <w:r w:rsidR="00AB0198">
        <w:t>; they cannot choose independent from each other.</w:t>
      </w:r>
    </w:p>
    <w:p w:rsidR="00AB0198" w:rsidRDefault="001868CA" w:rsidP="001868CA">
      <w:pPr>
        <w:ind w:left="720"/>
      </w:pPr>
      <w:r>
        <w:tab/>
        <w:t>4.  Head of household</w:t>
      </w:r>
    </w:p>
    <w:p w:rsidR="005078BB" w:rsidRDefault="00AB0198" w:rsidP="005078BB">
      <w:pPr>
        <w:ind w:left="2160"/>
      </w:pPr>
      <w:r>
        <w:t xml:space="preserve">a.  </w:t>
      </w:r>
      <w:r w:rsidR="003A0FD9">
        <w:t>Taxpayer must be unmarried as of the last day of the tax year</w:t>
      </w:r>
      <w:r w:rsidR="00E22E34">
        <w:t xml:space="preserve"> (there are certain rules for an abandoned spouse)</w:t>
      </w:r>
      <w:r w:rsidR="003A0FD9">
        <w:t xml:space="preserve">, be a U.S. citizen or resident throughout the year, not be a qualifying widow(er), and maintain a household that is the principal place of </w:t>
      </w:r>
      <w:r w:rsidR="000A1FF8">
        <w:t xml:space="preserve">abode of </w:t>
      </w:r>
      <w:r w:rsidR="003A0FD9">
        <w:t>a qualifying person for more than half of the year.</w:t>
      </w:r>
    </w:p>
    <w:p w:rsidR="005078BB" w:rsidRDefault="003A0FD9" w:rsidP="005078BB">
      <w:pPr>
        <w:ind w:left="2160"/>
      </w:pPr>
      <w:r>
        <w:t xml:space="preserve">b.  </w:t>
      </w:r>
      <w:r w:rsidR="005078BB">
        <w:t xml:space="preserve">A qualifying person can be a qualifying child or a qualifying relative. </w:t>
      </w:r>
    </w:p>
    <w:p w:rsidR="005078BB" w:rsidRDefault="005078BB" w:rsidP="005078BB">
      <w:pPr>
        <w:ind w:left="2160"/>
      </w:pPr>
      <w:r>
        <w:t>c.  For a qualifying child:</w:t>
      </w:r>
    </w:p>
    <w:p w:rsidR="005078BB" w:rsidRDefault="005078BB" w:rsidP="005078BB">
      <w:pPr>
        <w:ind w:left="2880"/>
      </w:pPr>
      <w:r>
        <w:t>i.  If the child is single, he or she does not have to be a dependent of the taxpayer.</w:t>
      </w:r>
    </w:p>
    <w:p w:rsidR="00D3334E" w:rsidRDefault="005078BB" w:rsidP="005078BB">
      <w:pPr>
        <w:ind w:left="2880"/>
      </w:pPr>
      <w:r>
        <w:t>ii. If the child is married, he or she must be a dependent of the taxpayer.</w:t>
      </w:r>
    </w:p>
    <w:p w:rsidR="00D3334E" w:rsidRDefault="00D3334E" w:rsidP="00D3334E">
      <w:r>
        <w:tab/>
      </w:r>
      <w:r>
        <w:tab/>
      </w:r>
      <w:r>
        <w:tab/>
        <w:t>d.  For a qualifying relative:</w:t>
      </w:r>
    </w:p>
    <w:p w:rsidR="005078BB" w:rsidRDefault="00D3334E" w:rsidP="00D3334E">
      <w:pPr>
        <w:ind w:left="2880"/>
      </w:pPr>
      <w:r>
        <w:t xml:space="preserve">i.  </w:t>
      </w:r>
      <w:r w:rsidR="003B0821">
        <w:t xml:space="preserve">Mother or father must be a </w:t>
      </w:r>
      <w:r w:rsidR="002C52B1">
        <w:t>dependent of the taxpayer,</w:t>
      </w:r>
      <w:r w:rsidR="003B0821">
        <w:t xml:space="preserve"> but </w:t>
      </w:r>
      <w:r w:rsidR="002E3466">
        <w:t xml:space="preserve">there is no requirement for them </w:t>
      </w:r>
      <w:r w:rsidR="003B0821">
        <w:t>to live in the taxpayer’s home.</w:t>
      </w:r>
    </w:p>
    <w:p w:rsidR="00FB7053" w:rsidRDefault="003B0821" w:rsidP="00FB7053">
      <w:pPr>
        <w:ind w:left="2880"/>
      </w:pPr>
      <w:r>
        <w:t xml:space="preserve">ii.  Other qualifying relatives must be dependents of the taxpayer and live in the taxpayer’s home for more than half </w:t>
      </w:r>
      <w:r w:rsidR="00B50B89">
        <w:t xml:space="preserve">the </w:t>
      </w:r>
      <w:r>
        <w:t>year.</w:t>
      </w:r>
      <w:r w:rsidR="00FB7053">
        <w:t xml:space="preserve">  It is important to understand that a person who</w:t>
      </w:r>
      <w:r w:rsidR="003A5957">
        <w:t xml:space="preserve"> </w:t>
      </w:r>
      <w:r w:rsidR="00FB7053">
        <w:t xml:space="preserve">is </w:t>
      </w:r>
      <w:r w:rsidR="00B50B89">
        <w:t xml:space="preserve"> a</w:t>
      </w:r>
      <w:r w:rsidR="003A5957">
        <w:t xml:space="preserve"> </w:t>
      </w:r>
      <w:r w:rsidR="00FB7053">
        <w:t>qualifying relative</w:t>
      </w:r>
      <w:r w:rsidR="009C1C0B">
        <w:t xml:space="preserve"> only</w:t>
      </w:r>
      <w:r w:rsidR="00FB7053">
        <w:t xml:space="preserve"> because he or she lived with </w:t>
      </w:r>
      <w:r w:rsidR="00B50B89">
        <w:t xml:space="preserve">the taxpayer </w:t>
      </w:r>
      <w:r w:rsidR="00FB7053">
        <w:t xml:space="preserve">all year as a member of </w:t>
      </w:r>
      <w:r w:rsidR="00B50B89">
        <w:t xml:space="preserve">his or her </w:t>
      </w:r>
      <w:r w:rsidR="00FB7053">
        <w:t>household is not a qualifying person</w:t>
      </w:r>
      <w:r w:rsidR="00802280">
        <w:t xml:space="preserve"> for head of household status</w:t>
      </w:r>
      <w:r w:rsidR="00FB7053">
        <w:t xml:space="preserve">, </w:t>
      </w:r>
      <w:r w:rsidR="00CD5190">
        <w:t>as shown in</w:t>
      </w:r>
      <w:r w:rsidR="00CF1B02">
        <w:t xml:space="preserve"> </w:t>
      </w:r>
      <w:r w:rsidR="00817F76">
        <w:t>Exhibit 2-</w:t>
      </w:r>
      <w:r w:rsidR="00320523">
        <w:t>3</w:t>
      </w:r>
      <w:r w:rsidR="00910C59">
        <w:t xml:space="preserve"> </w:t>
      </w:r>
      <w:r w:rsidR="00CD5190">
        <w:t>of the text</w:t>
      </w:r>
      <w:r w:rsidR="00B50B89">
        <w:t>;</w:t>
      </w:r>
      <w:r w:rsidR="00CD5190">
        <w:t xml:space="preserve"> also</w:t>
      </w:r>
      <w:r w:rsidR="003A5957">
        <w:t xml:space="preserve"> </w:t>
      </w:r>
      <w:r w:rsidR="00CD5190">
        <w:t xml:space="preserve">see </w:t>
      </w:r>
      <w:r w:rsidR="00BC34A7">
        <w:t xml:space="preserve">IRS </w:t>
      </w:r>
      <w:r w:rsidR="00FB7053">
        <w:t>Pub 17 for more details.</w:t>
      </w:r>
    </w:p>
    <w:p w:rsidR="001868CA" w:rsidRDefault="001868CA" w:rsidP="001868CA">
      <w:pPr>
        <w:ind w:left="720"/>
      </w:pPr>
      <w:r>
        <w:t xml:space="preserve">            5.  Qualifying widow(er) with dependent child</w:t>
      </w:r>
    </w:p>
    <w:p w:rsidR="00D33C42" w:rsidRDefault="00D33C42" w:rsidP="00D33C42">
      <w:pPr>
        <w:ind w:left="2160"/>
      </w:pPr>
      <w:r>
        <w:t xml:space="preserve">a.  Taxpayer was eligible to file a joint return in the tax </w:t>
      </w:r>
    </w:p>
    <w:p w:rsidR="00D33C42" w:rsidRDefault="00D33C42" w:rsidP="00D33C42">
      <w:pPr>
        <w:ind w:left="2160"/>
      </w:pPr>
      <w:r>
        <w:t>year the spouse died.</w:t>
      </w:r>
    </w:p>
    <w:p w:rsidR="001868CA" w:rsidRDefault="00A96E2A" w:rsidP="00A96E2A">
      <w:pPr>
        <w:ind w:left="2160"/>
      </w:pPr>
      <w:r>
        <w:t xml:space="preserve">b.  </w:t>
      </w:r>
      <w:r w:rsidR="00D33C42">
        <w:t>Taxpayer must be unmarried as of the last day of the tax year.</w:t>
      </w:r>
    </w:p>
    <w:p w:rsidR="001868CA" w:rsidRDefault="00A96E2A" w:rsidP="00A96E2A">
      <w:pPr>
        <w:ind w:left="2160"/>
      </w:pPr>
      <w:r>
        <w:t>c.  Dependent child must live with the taxpayer for the entire year (except for temporary absences).</w:t>
      </w:r>
    </w:p>
    <w:p w:rsidR="00A96E2A" w:rsidRPr="00953DF2" w:rsidRDefault="00A96E2A" w:rsidP="00A96E2A">
      <w:pPr>
        <w:ind w:left="2160"/>
      </w:pPr>
      <w:r>
        <w:t>d.  Taxpayer must pay more than half the cost of keeping up a household.</w:t>
      </w:r>
    </w:p>
    <w:p w:rsidR="006E7899" w:rsidRDefault="006E7899" w:rsidP="00953DF2"/>
    <w:p w:rsidR="009C629E" w:rsidRDefault="006912C1" w:rsidP="00953DF2">
      <w:r w:rsidRPr="00984F5E">
        <w:rPr>
          <w:b/>
        </w:rPr>
        <w:t xml:space="preserve">In-class </w:t>
      </w:r>
      <w:r w:rsidR="009C629E" w:rsidRPr="00984F5E">
        <w:rPr>
          <w:b/>
        </w:rPr>
        <w:t>Example</w:t>
      </w:r>
      <w:r w:rsidR="009C629E" w:rsidRPr="00953DF2">
        <w:t xml:space="preserve">  –</w:t>
      </w:r>
      <w:r w:rsidR="006E7899">
        <w:t xml:space="preserve"> A surviving spouse who qualified as married filing jointly when the spouse died and has filed as a qualifying widow(er) for the next year can use the </w:t>
      </w:r>
      <w:r w:rsidR="006E7899">
        <w:lastRenderedPageBreak/>
        <w:t xml:space="preserve">qualifying widow(er) status for the third year even though the child does not live at home and is not a dependent anymore.  </w:t>
      </w:r>
      <w:r w:rsidR="00B909FE">
        <w:t>Is this true?</w:t>
      </w:r>
    </w:p>
    <w:p w:rsidR="006E7899" w:rsidRPr="00953DF2" w:rsidRDefault="006E7899" w:rsidP="00953DF2">
      <w:r>
        <w:t xml:space="preserve">For the third year, the surviving spouse cannot file as qualifying widow(er) because all the required conditions for this filing status are not met.  The surviving spouse must file single. </w:t>
      </w:r>
    </w:p>
    <w:p w:rsidR="009C629E" w:rsidRDefault="009C629E" w:rsidP="00953DF2"/>
    <w:p w:rsidR="006E79E8" w:rsidRPr="00953DF2" w:rsidRDefault="006E79E8" w:rsidP="00953DF2"/>
    <w:p w:rsidR="00B34B91" w:rsidRPr="00172CC3" w:rsidRDefault="0080203E" w:rsidP="00B34B91">
      <w:pPr>
        <w:rPr>
          <w:b/>
        </w:rPr>
      </w:pPr>
      <w:r>
        <w:t>III</w:t>
      </w:r>
      <w:r w:rsidR="006912C1">
        <w:t xml:space="preserve">. </w:t>
      </w:r>
      <w:r w:rsidR="00B34B91" w:rsidRPr="00172CC3">
        <w:rPr>
          <w:b/>
        </w:rPr>
        <w:t>LO 3 – Personal Exemptions</w:t>
      </w:r>
    </w:p>
    <w:p w:rsidR="009C629E" w:rsidRPr="00953DF2" w:rsidRDefault="009C629E" w:rsidP="00953DF2"/>
    <w:p w:rsidR="009C629E" w:rsidRPr="00953DF2" w:rsidRDefault="006912C1" w:rsidP="006912C1">
      <w:pPr>
        <w:ind w:left="720"/>
      </w:pPr>
      <w:r>
        <w:t xml:space="preserve">A.  </w:t>
      </w:r>
      <w:r w:rsidR="006A28B7">
        <w:t>Taxpayer can deduct an exemption for himself or herself and his or her spouse</w:t>
      </w:r>
      <w:r w:rsidR="00B50B89">
        <w:t xml:space="preserve"> (if married)</w:t>
      </w:r>
      <w:r w:rsidR="006A28B7">
        <w:t>.</w:t>
      </w:r>
    </w:p>
    <w:p w:rsidR="009C629E" w:rsidRPr="00953DF2" w:rsidRDefault="009C629E" w:rsidP="00953DF2"/>
    <w:p w:rsidR="009C629E" w:rsidRDefault="00984F5E" w:rsidP="00984F5E">
      <w:pPr>
        <w:ind w:left="720"/>
      </w:pPr>
      <w:r>
        <w:t xml:space="preserve">B.  </w:t>
      </w:r>
      <w:r w:rsidR="009C629E" w:rsidRPr="00953DF2">
        <w:t xml:space="preserve">The </w:t>
      </w:r>
      <w:r w:rsidR="00C46FA1">
        <w:t>amount of the exemption is $</w:t>
      </w:r>
      <w:r w:rsidR="00AC1AD9">
        <w:t>4,000</w:t>
      </w:r>
      <w:r w:rsidR="00C46FA1">
        <w:t xml:space="preserve"> in 20</w:t>
      </w:r>
      <w:r w:rsidR="007059D0">
        <w:t>1</w:t>
      </w:r>
      <w:r w:rsidR="00AC1AD9">
        <w:t>5</w:t>
      </w:r>
      <w:r w:rsidR="00C46FA1">
        <w:t>.</w:t>
      </w:r>
    </w:p>
    <w:p w:rsidR="00C46FA1" w:rsidRDefault="00C46FA1" w:rsidP="00984F5E">
      <w:pPr>
        <w:ind w:left="720"/>
      </w:pPr>
    </w:p>
    <w:p w:rsidR="00C46FA1" w:rsidRPr="00953DF2" w:rsidRDefault="00C46FA1" w:rsidP="00984F5E">
      <w:pPr>
        <w:ind w:left="720"/>
      </w:pPr>
      <w:r>
        <w:t>C.  If the taxpayer is claimed as a dependent on someone</w:t>
      </w:r>
      <w:r w:rsidR="00B50B89">
        <w:t xml:space="preserve"> else’s</w:t>
      </w:r>
      <w:r>
        <w:t xml:space="preserve"> return, the taxpayer cannot claim a personal exemption for himself or herself</w:t>
      </w:r>
      <w:r w:rsidR="00B50B89">
        <w:t xml:space="preserve"> on his or her own return</w:t>
      </w:r>
      <w:r>
        <w:t>.</w:t>
      </w:r>
    </w:p>
    <w:p w:rsidR="009C629E" w:rsidRPr="00953DF2" w:rsidRDefault="009C629E" w:rsidP="00953DF2"/>
    <w:p w:rsidR="009C629E" w:rsidRPr="00953DF2" w:rsidRDefault="009C629E" w:rsidP="00953DF2"/>
    <w:p w:rsidR="00B34B91" w:rsidRPr="00953DF2" w:rsidRDefault="0080203E" w:rsidP="00B34B91">
      <w:r>
        <w:t>IV</w:t>
      </w:r>
      <w:r w:rsidR="00206E7D">
        <w:t xml:space="preserve">.  </w:t>
      </w:r>
      <w:r w:rsidR="00B34B91" w:rsidRPr="00172CC3">
        <w:rPr>
          <w:b/>
        </w:rPr>
        <w:t>LO 4 – Dependency Exemptions</w:t>
      </w:r>
    </w:p>
    <w:p w:rsidR="009C629E" w:rsidRPr="00953DF2" w:rsidRDefault="009C629E" w:rsidP="00953DF2"/>
    <w:p w:rsidR="00206E7D" w:rsidRDefault="00206E7D" w:rsidP="00206E7D">
      <w:pPr>
        <w:ind w:left="720"/>
      </w:pPr>
      <w:r>
        <w:t xml:space="preserve">A.  </w:t>
      </w:r>
      <w:r w:rsidR="00DC3685">
        <w:t xml:space="preserve">Taxpayer can claim </w:t>
      </w:r>
      <w:r w:rsidR="0010392B">
        <w:t>a dependency exemption</w:t>
      </w:r>
      <w:r w:rsidR="00DC3685">
        <w:t xml:space="preserve"> if the </w:t>
      </w:r>
      <w:r w:rsidR="006A509E">
        <w:t>person is a qualifying child or a qualifying relative and meets</w:t>
      </w:r>
      <w:r w:rsidR="00DC3685">
        <w:t xml:space="preserve"> the following tests:</w:t>
      </w:r>
    </w:p>
    <w:p w:rsidR="00DC3685" w:rsidRDefault="00DC3685" w:rsidP="00206E7D">
      <w:pPr>
        <w:ind w:left="720"/>
      </w:pPr>
      <w:r>
        <w:tab/>
        <w:t>1.  Dependent taxpayer test</w:t>
      </w:r>
    </w:p>
    <w:p w:rsidR="00DC3685" w:rsidRDefault="00DC3685" w:rsidP="00DC3685">
      <w:pPr>
        <w:ind w:left="2160"/>
      </w:pPr>
      <w:r>
        <w:t xml:space="preserve">a.  </w:t>
      </w:r>
      <w:r w:rsidR="00225A68">
        <w:t>T</w:t>
      </w:r>
      <w:r>
        <w:t>he qualifying child or qualifying relative can</w:t>
      </w:r>
      <w:r w:rsidR="00225A68">
        <w:t xml:space="preserve">not </w:t>
      </w:r>
      <w:r>
        <w:t>be claimed as a dependent by someone else</w:t>
      </w:r>
      <w:r w:rsidR="00225A68">
        <w:t>.</w:t>
      </w:r>
    </w:p>
    <w:p w:rsidR="00DC3685" w:rsidRDefault="00DC3685" w:rsidP="00206E7D">
      <w:pPr>
        <w:ind w:left="720"/>
      </w:pPr>
      <w:r>
        <w:tab/>
        <w:t>2.  Joint return test</w:t>
      </w:r>
    </w:p>
    <w:p w:rsidR="00ED7A58" w:rsidRDefault="00ED7A58" w:rsidP="00ED7A58">
      <w:pPr>
        <w:ind w:left="2160"/>
      </w:pPr>
      <w:r>
        <w:t xml:space="preserve">a.  </w:t>
      </w:r>
      <w:r w:rsidR="00225A68">
        <w:t>T</w:t>
      </w:r>
      <w:r>
        <w:t xml:space="preserve">he qualifying child or qualifying relative </w:t>
      </w:r>
      <w:r w:rsidR="00225A68">
        <w:t xml:space="preserve">cannot file a joint tax return, unless this person </w:t>
      </w:r>
      <w:r>
        <w:t>files a joint tax return simply to claim a refund and there is no tax liability on the return</w:t>
      </w:r>
      <w:r w:rsidR="00225A68">
        <w:t>.</w:t>
      </w:r>
    </w:p>
    <w:p w:rsidR="00DC3685" w:rsidRDefault="00DC3685" w:rsidP="00206E7D">
      <w:pPr>
        <w:ind w:left="720"/>
      </w:pPr>
      <w:r>
        <w:tab/>
        <w:t xml:space="preserve">3.  Citizen or resident test </w:t>
      </w:r>
    </w:p>
    <w:p w:rsidR="003A6602" w:rsidRDefault="00A369F6" w:rsidP="003A6602">
      <w:pPr>
        <w:ind w:left="2160"/>
      </w:pPr>
      <w:r>
        <w:t>a.  The qualifying child or qualifying relative must be a U.S. citizen, resident, or national; a resident of Canada or Mexico</w:t>
      </w:r>
      <w:r w:rsidR="00C27E4D">
        <w:t>;</w:t>
      </w:r>
      <w:r>
        <w:t xml:space="preserve"> or an adopted child of the taxpayer if the child is a member of the taxpayer’s household all year and the taxpayer is a U.S. citizen or national.</w:t>
      </w:r>
    </w:p>
    <w:p w:rsidR="00206E7D" w:rsidRDefault="00206E7D" w:rsidP="00206E7D">
      <w:pPr>
        <w:ind w:left="720"/>
      </w:pPr>
    </w:p>
    <w:p w:rsidR="009C629E" w:rsidRDefault="003A6058" w:rsidP="003A6058">
      <w:pPr>
        <w:numPr>
          <w:ilvl w:val="0"/>
          <w:numId w:val="24"/>
        </w:numPr>
      </w:pPr>
      <w:r>
        <w:t>Who is a qualifying child?</w:t>
      </w:r>
    </w:p>
    <w:p w:rsidR="003A6058" w:rsidRDefault="003735A9" w:rsidP="003A6058">
      <w:pPr>
        <w:ind w:left="1440"/>
      </w:pPr>
      <w:r>
        <w:t>To be considered a qualifying child, the following tests must be met:</w:t>
      </w:r>
    </w:p>
    <w:p w:rsidR="003A6058" w:rsidRDefault="003735A9" w:rsidP="003735A9">
      <w:pPr>
        <w:ind w:left="720" w:firstLine="720"/>
      </w:pPr>
      <w:r>
        <w:t xml:space="preserve">1. </w:t>
      </w:r>
      <w:r w:rsidR="003A6058">
        <w:t xml:space="preserve"> Relationship test</w:t>
      </w:r>
    </w:p>
    <w:p w:rsidR="00507797" w:rsidRDefault="00FB6F73" w:rsidP="00507797">
      <w:pPr>
        <w:ind w:left="2160"/>
      </w:pPr>
      <w:r>
        <w:t xml:space="preserve">a.  </w:t>
      </w:r>
      <w:r w:rsidR="001648BC">
        <w:t>C</w:t>
      </w:r>
      <w:r>
        <w:t>hild or descendant of child</w:t>
      </w:r>
      <w:r w:rsidR="00507797">
        <w:t xml:space="preserve"> (grandchild or great-grandchild)</w:t>
      </w:r>
      <w:r>
        <w:t>, stepchild, eligible foster child</w:t>
      </w:r>
      <w:r w:rsidR="00340146">
        <w:t>,</w:t>
      </w:r>
      <w:r>
        <w:t xml:space="preserve"> brother, sister, </w:t>
      </w:r>
      <w:r w:rsidR="00AB5C44">
        <w:t xml:space="preserve">half-brother, half-sister, </w:t>
      </w:r>
      <w:r w:rsidR="009C2D73">
        <w:t>stepbrother, or stepsister,</w:t>
      </w:r>
      <w:r w:rsidR="00B23CB3">
        <w:t xml:space="preserve"> or a descendant of them</w:t>
      </w:r>
      <w:r>
        <w:t>.</w:t>
      </w:r>
    </w:p>
    <w:p w:rsidR="002B7BEC" w:rsidRDefault="00507797" w:rsidP="004514B6">
      <w:pPr>
        <w:ind w:left="2880"/>
      </w:pPr>
      <w:r>
        <w:t xml:space="preserve">i.  A child includes an adopted child and includes a </w:t>
      </w:r>
      <w:r w:rsidR="00AB5C44">
        <w:t xml:space="preserve">child placed for adoption in the taxpayer’s household by </w:t>
      </w:r>
      <w:r>
        <w:t xml:space="preserve">an </w:t>
      </w:r>
      <w:r>
        <w:lastRenderedPageBreak/>
        <w:t>authorized</w:t>
      </w:r>
      <w:r w:rsidR="00926A08">
        <w:t xml:space="preserve"> </w:t>
      </w:r>
      <w:r>
        <w:t>adoption agency</w:t>
      </w:r>
      <w:r w:rsidR="00AB5C44">
        <w:t xml:space="preserve"> even if the adoption is not finalized</w:t>
      </w:r>
      <w:r>
        <w:t>.</w:t>
      </w:r>
    </w:p>
    <w:p w:rsidR="003A6058" w:rsidRDefault="003735A9" w:rsidP="003A6058">
      <w:pPr>
        <w:ind w:left="1440"/>
      </w:pPr>
      <w:r>
        <w:t>2.</w:t>
      </w:r>
      <w:r w:rsidR="003A6058">
        <w:t xml:space="preserve">  Age test</w:t>
      </w:r>
    </w:p>
    <w:p w:rsidR="00620D51" w:rsidRDefault="00620D51" w:rsidP="003A6058">
      <w:pPr>
        <w:ind w:left="1440"/>
      </w:pPr>
      <w:r>
        <w:tab/>
        <w:t>a.  Under the age of 19.</w:t>
      </w:r>
    </w:p>
    <w:p w:rsidR="00620D51" w:rsidRDefault="00620D51" w:rsidP="003A6058">
      <w:pPr>
        <w:ind w:left="1440"/>
      </w:pPr>
      <w:r>
        <w:tab/>
        <w:t>b.  Under the age of 24 and a full-time student.</w:t>
      </w:r>
    </w:p>
    <w:p w:rsidR="00620D51" w:rsidRDefault="00620D51" w:rsidP="003A6058">
      <w:pPr>
        <w:ind w:left="1440"/>
      </w:pPr>
      <w:r>
        <w:tab/>
        <w:t>c.  Totally and permanently disabled regardless of age.</w:t>
      </w:r>
    </w:p>
    <w:p w:rsidR="005A3237" w:rsidRDefault="004A71FE" w:rsidP="003A6058">
      <w:pPr>
        <w:ind w:left="1440"/>
      </w:pPr>
      <w:r>
        <w:tab/>
      </w:r>
      <w:r w:rsidR="004273B4">
        <w:t xml:space="preserve">For years after </w:t>
      </w:r>
      <w:r w:rsidR="00FB734A">
        <w:t>2008</w:t>
      </w:r>
      <w:r w:rsidR="005C33D5">
        <w:t>, the child must be younger than the</w:t>
      </w:r>
    </w:p>
    <w:p w:rsidR="005C33D5" w:rsidRDefault="005C33D5" w:rsidP="00C94C7B">
      <w:pPr>
        <w:ind w:left="1440" w:firstLine="720"/>
      </w:pPr>
      <w:r>
        <w:t>person claiming the dependency.</w:t>
      </w:r>
    </w:p>
    <w:p w:rsidR="003A6058" w:rsidRDefault="003735A9" w:rsidP="003A6058">
      <w:pPr>
        <w:ind w:left="1440"/>
      </w:pPr>
      <w:r>
        <w:t xml:space="preserve">3. </w:t>
      </w:r>
      <w:r w:rsidR="003A6058">
        <w:t xml:space="preserve"> Residency test</w:t>
      </w:r>
    </w:p>
    <w:p w:rsidR="001648BC" w:rsidRDefault="001648BC" w:rsidP="001648BC">
      <w:pPr>
        <w:ind w:left="2160"/>
      </w:pPr>
      <w:r>
        <w:t>a.  Child must live with the taxpayer</w:t>
      </w:r>
      <w:r w:rsidR="00B50B89">
        <w:t xml:space="preserve"> for more than half the year</w:t>
      </w:r>
      <w:r>
        <w:t>, except for temporary absences.</w:t>
      </w:r>
    </w:p>
    <w:p w:rsidR="003A6058" w:rsidRDefault="003735A9" w:rsidP="003A6058">
      <w:pPr>
        <w:ind w:left="1440"/>
      </w:pPr>
      <w:r>
        <w:t>4.</w:t>
      </w:r>
      <w:r w:rsidR="003A6058">
        <w:t>Support test</w:t>
      </w:r>
    </w:p>
    <w:p w:rsidR="001648BC" w:rsidRDefault="001648BC" w:rsidP="001648BC">
      <w:pPr>
        <w:ind w:left="2160"/>
      </w:pPr>
      <w:r>
        <w:t>a.  Child must not provide more than half of his or her support.  Notice that this is different from the requirement under a qualifying relative.</w:t>
      </w:r>
    </w:p>
    <w:p w:rsidR="003A6058" w:rsidRDefault="003735A9" w:rsidP="003A6058">
      <w:pPr>
        <w:ind w:left="1440"/>
      </w:pPr>
      <w:r>
        <w:t xml:space="preserve">5.  </w:t>
      </w:r>
      <w:r w:rsidR="003A6058">
        <w:t>Special test for qualifying child of more than one taxpayer</w:t>
      </w:r>
    </w:p>
    <w:p w:rsidR="00397332" w:rsidRDefault="00397332" w:rsidP="00397332">
      <w:pPr>
        <w:ind w:left="2160"/>
      </w:pPr>
      <w:r>
        <w:t>a.  Only one taxpayer can claim the child as a qualifying child.  IRS will use the tie-breaker rules, as shown in Exhibit 2-</w:t>
      </w:r>
      <w:r w:rsidR="005709D7">
        <w:t>4</w:t>
      </w:r>
      <w:r>
        <w:t xml:space="preserve"> of the text, to determine who is entitled to claim the child if the taxpayers involved cannot make a decision</w:t>
      </w:r>
      <w:r w:rsidR="00A6512F">
        <w:t xml:space="preserve"> by themselves</w:t>
      </w:r>
      <w:r>
        <w:t>.</w:t>
      </w:r>
    </w:p>
    <w:p w:rsidR="003A6058" w:rsidRDefault="003A6058" w:rsidP="003A6058"/>
    <w:p w:rsidR="003A6058" w:rsidRPr="00953DF2" w:rsidRDefault="003A6058" w:rsidP="003A6058">
      <w:pPr>
        <w:ind w:left="720"/>
      </w:pPr>
      <w:r>
        <w:t>C.  Who is a qualifying relative?</w:t>
      </w:r>
    </w:p>
    <w:p w:rsidR="000E4A1C" w:rsidRDefault="000E4A1C" w:rsidP="000E4A1C">
      <w:pPr>
        <w:ind w:left="1440"/>
      </w:pPr>
      <w:r>
        <w:t>To be considered a qualifying relative, the following tests must be met:</w:t>
      </w:r>
    </w:p>
    <w:p w:rsidR="000E4A1C" w:rsidRDefault="000E4A1C" w:rsidP="000E4A1C">
      <w:pPr>
        <w:ind w:left="720" w:firstLine="720"/>
      </w:pPr>
      <w:r>
        <w:t>1.  Not a qualifying child test</w:t>
      </w:r>
    </w:p>
    <w:p w:rsidR="0049346C" w:rsidRDefault="0049346C" w:rsidP="0049346C">
      <w:pPr>
        <w:ind w:left="2160"/>
      </w:pPr>
      <w:r>
        <w:t>a.  A qualifying relative cannot be a qualifying child of the taxpayer or someone else.</w:t>
      </w:r>
    </w:p>
    <w:p w:rsidR="000E4A1C" w:rsidRDefault="000E4A1C" w:rsidP="000E4A1C">
      <w:pPr>
        <w:ind w:left="1440"/>
      </w:pPr>
      <w:r>
        <w:t>2.  Relationship or member of household test</w:t>
      </w:r>
    </w:p>
    <w:p w:rsidR="0049346C" w:rsidRDefault="0049346C" w:rsidP="0049346C">
      <w:pPr>
        <w:ind w:left="2160"/>
      </w:pPr>
      <w:r>
        <w:t>a.  A qualifying relative must be a member of the taxpayer’s household</w:t>
      </w:r>
      <w:r w:rsidR="00925DBB">
        <w:t xml:space="preserve"> for the entire year</w:t>
      </w:r>
      <w:r>
        <w:t>, or be related to the taxpayer.  Only certain persons are considered related to the taxpayer.</w:t>
      </w:r>
    </w:p>
    <w:p w:rsidR="00FD6503" w:rsidRPr="00FD6503" w:rsidRDefault="006A0DE3" w:rsidP="006A0DE3">
      <w:pPr>
        <w:autoSpaceDE w:val="0"/>
        <w:autoSpaceDN w:val="0"/>
        <w:adjustRightInd w:val="0"/>
        <w:ind w:left="2880"/>
        <w:rPr>
          <w:iCs w:val="0"/>
        </w:rPr>
      </w:pPr>
      <w:r>
        <w:t>i.</w:t>
      </w:r>
      <w:r w:rsidR="00FD6503" w:rsidRPr="00FD6503">
        <w:rPr>
          <w:iCs w:val="0"/>
        </w:rPr>
        <w:t xml:space="preserve"> Child or descendant of child (</w:t>
      </w:r>
      <w:r>
        <w:rPr>
          <w:iCs w:val="0"/>
        </w:rPr>
        <w:t>grandchild or great-grandchild), s</w:t>
      </w:r>
      <w:r w:rsidR="00FD6503" w:rsidRPr="00FD6503">
        <w:rPr>
          <w:iCs w:val="0"/>
        </w:rPr>
        <w:t>tepchild</w:t>
      </w:r>
      <w:r>
        <w:rPr>
          <w:iCs w:val="0"/>
        </w:rPr>
        <w:t>, e</w:t>
      </w:r>
      <w:r w:rsidR="00FD6503" w:rsidRPr="00FD6503">
        <w:rPr>
          <w:iCs w:val="0"/>
        </w:rPr>
        <w:t>ligible foster child</w:t>
      </w:r>
      <w:r>
        <w:rPr>
          <w:iCs w:val="0"/>
        </w:rPr>
        <w:t>, b</w:t>
      </w:r>
      <w:r w:rsidR="00FD6503" w:rsidRPr="00FD6503">
        <w:rPr>
          <w:iCs w:val="0"/>
        </w:rPr>
        <w:t>rother, sister, half-brother, half-sister, or a descendant of them</w:t>
      </w:r>
      <w:r>
        <w:rPr>
          <w:iCs w:val="0"/>
        </w:rPr>
        <w:t>, stepbrother or stepsister, f</w:t>
      </w:r>
      <w:r w:rsidR="00FD6503" w:rsidRPr="00FD6503">
        <w:rPr>
          <w:iCs w:val="0"/>
        </w:rPr>
        <w:t>ather or mother</w:t>
      </w:r>
      <w:r>
        <w:rPr>
          <w:iCs w:val="0"/>
        </w:rPr>
        <w:t>, b</w:t>
      </w:r>
      <w:r w:rsidR="00FD6503" w:rsidRPr="00FD6503">
        <w:rPr>
          <w:iCs w:val="0"/>
        </w:rPr>
        <w:t>rother or sister of parents</w:t>
      </w:r>
      <w:r>
        <w:rPr>
          <w:iCs w:val="0"/>
        </w:rPr>
        <w:t>, s</w:t>
      </w:r>
      <w:r w:rsidR="00FD6503" w:rsidRPr="00FD6503">
        <w:rPr>
          <w:iCs w:val="0"/>
        </w:rPr>
        <w:t>on-in-law, daughter-in-law, father-in-law, mother-in-law, brother-in-law, or sister-in-law.</w:t>
      </w:r>
    </w:p>
    <w:p w:rsidR="00FD6503" w:rsidRPr="00FD6503" w:rsidRDefault="00FD6503" w:rsidP="00B329B9">
      <w:pPr>
        <w:autoSpaceDE w:val="0"/>
        <w:autoSpaceDN w:val="0"/>
        <w:adjustRightInd w:val="0"/>
        <w:ind w:left="2880"/>
        <w:rPr>
          <w:iCs w:val="0"/>
        </w:rPr>
      </w:pPr>
      <w:r w:rsidRPr="00FD6503">
        <w:rPr>
          <w:iCs w:val="0"/>
        </w:rPr>
        <w:t>Note that if someone is related to the taxpayer (as indicated in the preceding list), it is not necessary</w:t>
      </w:r>
      <w:r w:rsidR="00B329B9">
        <w:rPr>
          <w:iCs w:val="0"/>
        </w:rPr>
        <w:t xml:space="preserve"> </w:t>
      </w:r>
      <w:r w:rsidRPr="00FD6503">
        <w:rPr>
          <w:iCs w:val="0"/>
        </w:rPr>
        <w:t>that the person live with the taxpayer for the entire year or, actually, any part of the year.</w:t>
      </w:r>
      <w:r w:rsidR="00B329B9">
        <w:rPr>
          <w:iCs w:val="0"/>
        </w:rPr>
        <w:t xml:space="preserve">  </w:t>
      </w:r>
      <w:r w:rsidRPr="00FD6503">
        <w:rPr>
          <w:iCs w:val="0"/>
        </w:rPr>
        <w:t>But it may be difficult to meet the support test if the individual does not live in the household.</w:t>
      </w:r>
    </w:p>
    <w:p w:rsidR="000E4A1C" w:rsidRDefault="000E4A1C" w:rsidP="00FD6503">
      <w:pPr>
        <w:ind w:left="720" w:firstLine="720"/>
      </w:pPr>
      <w:r>
        <w:t>3.  Gross income test</w:t>
      </w:r>
    </w:p>
    <w:p w:rsidR="004A7860" w:rsidRDefault="004A7860" w:rsidP="004A7860">
      <w:pPr>
        <w:ind w:left="2160"/>
      </w:pPr>
      <w:r>
        <w:t>a.  A qualifying relative cannot have gross income equal to or greater than the exemption amount ($</w:t>
      </w:r>
      <w:r w:rsidR="00603D48">
        <w:t>4,000</w:t>
      </w:r>
      <w:r>
        <w:t xml:space="preserve"> for 20</w:t>
      </w:r>
      <w:r w:rsidR="00DD11D2">
        <w:t>1</w:t>
      </w:r>
      <w:r w:rsidR="00603D48">
        <w:t>5</w:t>
      </w:r>
      <w:r>
        <w:t>).</w:t>
      </w:r>
    </w:p>
    <w:p w:rsidR="000E4A1C" w:rsidRDefault="000E4A1C" w:rsidP="000E4A1C">
      <w:pPr>
        <w:ind w:left="1440"/>
      </w:pPr>
      <w:r>
        <w:t>4.  Support test</w:t>
      </w:r>
    </w:p>
    <w:p w:rsidR="00732D94" w:rsidRDefault="00732D94" w:rsidP="00732D94">
      <w:pPr>
        <w:ind w:left="2160"/>
      </w:pPr>
      <w:r>
        <w:lastRenderedPageBreak/>
        <w:t>a.  Taxpayer must provide over 50% of the qualifying relative</w:t>
      </w:r>
      <w:r w:rsidR="00E47954">
        <w:t>’</w:t>
      </w:r>
      <w:r>
        <w:t>s support.</w:t>
      </w:r>
    </w:p>
    <w:p w:rsidR="00CD342F" w:rsidRDefault="00CD342F" w:rsidP="00732D94">
      <w:pPr>
        <w:ind w:left="2160"/>
      </w:pPr>
      <w:r>
        <w:t>b.  There are two exceptions:  Multiple support agreement and child of divorced or separated parents.  For a more detailed explanation, refer to pages 2-1</w:t>
      </w:r>
      <w:r w:rsidR="005D4C18">
        <w:t>4, 2-15</w:t>
      </w:r>
      <w:r>
        <w:t xml:space="preserve"> and 2-1</w:t>
      </w:r>
      <w:r w:rsidR="00B55B68">
        <w:t>6</w:t>
      </w:r>
      <w:r>
        <w:t xml:space="preserve"> of the text. </w:t>
      </w:r>
    </w:p>
    <w:p w:rsidR="00167E0B" w:rsidRDefault="00167E0B" w:rsidP="00167E0B"/>
    <w:p w:rsidR="00417A3D" w:rsidRDefault="00417A3D" w:rsidP="00F44AE8">
      <w:pPr>
        <w:autoSpaceDE w:val="0"/>
        <w:autoSpaceDN w:val="0"/>
        <w:adjustRightInd w:val="0"/>
        <w:ind w:left="1440"/>
        <w:rPr>
          <w:rFonts w:ascii="FrutigerLTStd-Roman" w:hAnsi="FrutigerLTStd-Roman" w:cs="FrutigerLTStd-Roman"/>
          <w:iCs w:val="0"/>
          <w:sz w:val="16"/>
          <w:szCs w:val="16"/>
        </w:rPr>
      </w:pPr>
      <w:r>
        <w:t>Note:  Personal and dependency exemptions have increased to $</w:t>
      </w:r>
      <w:r w:rsidR="00267785">
        <w:t>4,000</w:t>
      </w:r>
      <w:r>
        <w:t>, phasing out at different adjusted gross income amounts.</w:t>
      </w:r>
    </w:p>
    <w:p w:rsidR="006F0DA5" w:rsidRDefault="006F0DA5" w:rsidP="00167E0B"/>
    <w:p w:rsidR="000353B2" w:rsidRPr="00953DF2" w:rsidRDefault="00167E0B" w:rsidP="00743ABF">
      <w:pPr>
        <w:pStyle w:val="bchtbcna"/>
      </w:pPr>
      <w:r w:rsidRPr="001A7C7B">
        <w:rPr>
          <w:sz w:val="24"/>
          <w:szCs w:val="24"/>
        </w:rPr>
        <w:tab/>
      </w:r>
      <w:r w:rsidRPr="001A7C7B">
        <w:rPr>
          <w:sz w:val="24"/>
          <w:szCs w:val="24"/>
        </w:rPr>
        <w:tab/>
      </w:r>
      <w:r w:rsidRPr="001A7C7B">
        <w:rPr>
          <w:sz w:val="24"/>
          <w:szCs w:val="24"/>
        </w:rPr>
        <w:tab/>
      </w:r>
      <w:r w:rsidRPr="001A7C7B">
        <w:rPr>
          <w:sz w:val="24"/>
          <w:szCs w:val="24"/>
        </w:rPr>
        <w:tab/>
      </w:r>
      <w:r w:rsidRPr="001A7C7B">
        <w:rPr>
          <w:sz w:val="24"/>
          <w:szCs w:val="24"/>
        </w:rPr>
        <w:tab/>
      </w:r>
      <w:r w:rsidRPr="001A7C7B">
        <w:rPr>
          <w:sz w:val="24"/>
          <w:szCs w:val="24"/>
        </w:rPr>
        <w:tab/>
      </w:r>
      <w:r w:rsidRPr="001A7C7B">
        <w:rPr>
          <w:sz w:val="24"/>
          <w:szCs w:val="24"/>
        </w:rPr>
        <w:tab/>
      </w:r>
    </w:p>
    <w:p w:rsidR="009C629E" w:rsidRPr="00172CC3" w:rsidRDefault="00206E7D" w:rsidP="00953DF2">
      <w:pPr>
        <w:rPr>
          <w:b/>
        </w:rPr>
      </w:pPr>
      <w:r>
        <w:t xml:space="preserve">V.  </w:t>
      </w:r>
      <w:r w:rsidR="0033446B" w:rsidRPr="00172CC3">
        <w:rPr>
          <w:b/>
        </w:rPr>
        <w:t>LO 5 – Standard Deduction</w:t>
      </w:r>
    </w:p>
    <w:p w:rsidR="009C629E" w:rsidRPr="00953DF2" w:rsidRDefault="009C629E" w:rsidP="00953DF2"/>
    <w:p w:rsidR="009C629E" w:rsidRDefault="00206E7D" w:rsidP="00206E7D">
      <w:pPr>
        <w:ind w:left="720"/>
      </w:pPr>
      <w:r>
        <w:t xml:space="preserve">A.  </w:t>
      </w:r>
      <w:r w:rsidR="00AE61F7">
        <w:t>The standard deduction is the sum of the basic standard deduction and the additional standard deduction.  Both components depend on filing status and are subject to annual adjustment for inflation.</w:t>
      </w:r>
    </w:p>
    <w:p w:rsidR="00AE61F7" w:rsidRPr="00A975E6" w:rsidRDefault="00AE61F7" w:rsidP="00A975E6">
      <w:pPr>
        <w:pStyle w:val="bchtx"/>
        <w:rPr>
          <w:sz w:val="24"/>
          <w:szCs w:val="24"/>
        </w:rPr>
      </w:pPr>
      <w:r>
        <w:tab/>
      </w:r>
      <w:r>
        <w:tab/>
      </w:r>
      <w:r w:rsidRPr="00A975E6">
        <w:rPr>
          <w:sz w:val="24"/>
          <w:szCs w:val="24"/>
        </w:rPr>
        <w:t>1.  The basic standard deduction for tax year 20</w:t>
      </w:r>
      <w:r w:rsidR="007277AE">
        <w:rPr>
          <w:sz w:val="24"/>
          <w:szCs w:val="24"/>
        </w:rPr>
        <w:t>1</w:t>
      </w:r>
      <w:r w:rsidR="000B53A9">
        <w:rPr>
          <w:sz w:val="24"/>
          <w:szCs w:val="24"/>
        </w:rPr>
        <w:t>5</w:t>
      </w:r>
      <w:r w:rsidRPr="00A975E6">
        <w:rPr>
          <w:sz w:val="24"/>
          <w:szCs w:val="24"/>
        </w:rPr>
        <w:t xml:space="preserve"> is as follows:</w:t>
      </w:r>
    </w:p>
    <w:p w:rsidR="00AE61F7" w:rsidRPr="00AE61F7" w:rsidRDefault="00AE61F7" w:rsidP="00AE61F7">
      <w:pPr>
        <w:pStyle w:val="bchtbcna"/>
        <w:rPr>
          <w:sz w:val="24"/>
          <w:szCs w:val="24"/>
        </w:rPr>
      </w:pP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E61F7">
        <w:rPr>
          <w:sz w:val="24"/>
          <w:szCs w:val="24"/>
        </w:rPr>
        <w:t>Basic</w:t>
      </w:r>
    </w:p>
    <w:p w:rsidR="00AE61F7" w:rsidRPr="00AE61F7" w:rsidRDefault="00AE61F7" w:rsidP="00AE61F7">
      <w:pPr>
        <w:pStyle w:val="bchtbcna"/>
        <w:rPr>
          <w:sz w:val="24"/>
          <w:szCs w:val="24"/>
        </w:rPr>
      </w:pP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E61F7">
        <w:rPr>
          <w:sz w:val="24"/>
          <w:szCs w:val="24"/>
        </w:rPr>
        <w:t>Standard</w:t>
      </w:r>
      <w:r w:rsidRPr="00AE61F7">
        <w:rPr>
          <w:sz w:val="24"/>
          <w:szCs w:val="24"/>
        </w:rPr>
        <w:tab/>
      </w:r>
    </w:p>
    <w:p w:rsidR="00AE61F7" w:rsidRPr="00AE61F7" w:rsidRDefault="00AE61F7" w:rsidP="00AE61F7">
      <w:pPr>
        <w:pStyle w:val="bchtbcna"/>
        <w:ind w:left="1440" w:firstLine="720"/>
        <w:rPr>
          <w:sz w:val="24"/>
          <w:szCs w:val="24"/>
        </w:rPr>
      </w:pPr>
      <w:r w:rsidRPr="00AE61F7">
        <w:rPr>
          <w:sz w:val="24"/>
          <w:szCs w:val="24"/>
        </w:rPr>
        <w:t>Filing Status</w:t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  <w:t>Deduction</w:t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</w:p>
    <w:p w:rsidR="00AE61F7" w:rsidRPr="00AE61F7" w:rsidRDefault="00AE61F7" w:rsidP="00AE61F7">
      <w:pPr>
        <w:ind w:left="2160"/>
      </w:pPr>
    </w:p>
    <w:p w:rsidR="00AE61F7" w:rsidRPr="00AE61F7" w:rsidRDefault="00AE61F7" w:rsidP="00AE61F7">
      <w:pPr>
        <w:pStyle w:val="bchtbtxa"/>
        <w:ind w:left="1440" w:firstLine="720"/>
        <w:rPr>
          <w:sz w:val="24"/>
          <w:szCs w:val="24"/>
        </w:rPr>
      </w:pPr>
      <w:r w:rsidRPr="00AE61F7">
        <w:rPr>
          <w:sz w:val="24"/>
          <w:szCs w:val="24"/>
        </w:rPr>
        <w:t>Single</w:t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  <w:t xml:space="preserve">$  </w:t>
      </w:r>
      <w:r w:rsidR="00525C51">
        <w:rPr>
          <w:sz w:val="24"/>
          <w:szCs w:val="24"/>
        </w:rPr>
        <w:t>6,</w:t>
      </w:r>
      <w:r w:rsidR="000B53A9">
        <w:rPr>
          <w:sz w:val="24"/>
          <w:szCs w:val="24"/>
        </w:rPr>
        <w:t>3</w:t>
      </w:r>
      <w:r w:rsidR="00525C51">
        <w:rPr>
          <w:sz w:val="24"/>
          <w:szCs w:val="24"/>
        </w:rPr>
        <w:t>00</w:t>
      </w:r>
      <w:r w:rsidRPr="00AE61F7">
        <w:rPr>
          <w:sz w:val="24"/>
          <w:szCs w:val="24"/>
        </w:rPr>
        <w:tab/>
      </w:r>
    </w:p>
    <w:p w:rsidR="00AE61F7" w:rsidRPr="00AE61F7" w:rsidRDefault="00AE61F7" w:rsidP="00AE61F7">
      <w:pPr>
        <w:pStyle w:val="bchtbtxa"/>
        <w:ind w:left="1440" w:firstLine="720"/>
        <w:rPr>
          <w:sz w:val="24"/>
          <w:szCs w:val="24"/>
        </w:rPr>
      </w:pPr>
      <w:r w:rsidRPr="00AE61F7">
        <w:rPr>
          <w:sz w:val="24"/>
          <w:szCs w:val="24"/>
        </w:rPr>
        <w:t>Married filing jointly</w:t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="00461F08">
        <w:rPr>
          <w:sz w:val="24"/>
          <w:szCs w:val="24"/>
        </w:rPr>
        <w:t xml:space="preserve">  </w:t>
      </w:r>
      <w:r w:rsidR="00525C51">
        <w:rPr>
          <w:sz w:val="24"/>
          <w:szCs w:val="24"/>
        </w:rPr>
        <w:t>12,</w:t>
      </w:r>
      <w:r w:rsidR="000B53A9">
        <w:rPr>
          <w:sz w:val="24"/>
          <w:szCs w:val="24"/>
        </w:rPr>
        <w:t>600</w:t>
      </w:r>
      <w:r w:rsidRPr="00AE61F7">
        <w:rPr>
          <w:sz w:val="24"/>
          <w:szCs w:val="24"/>
        </w:rPr>
        <w:tab/>
      </w:r>
    </w:p>
    <w:p w:rsidR="00AE61F7" w:rsidRPr="00AE61F7" w:rsidRDefault="00AE61F7" w:rsidP="00AE61F7">
      <w:pPr>
        <w:pStyle w:val="bchtbtxa"/>
        <w:ind w:left="1440" w:firstLine="720"/>
        <w:rPr>
          <w:sz w:val="24"/>
          <w:szCs w:val="24"/>
        </w:rPr>
      </w:pPr>
      <w:r w:rsidRPr="00AE61F7">
        <w:rPr>
          <w:sz w:val="24"/>
          <w:szCs w:val="24"/>
        </w:rPr>
        <w:t>Married filing separately</w:t>
      </w:r>
      <w:r w:rsidRPr="00AE61F7">
        <w:rPr>
          <w:sz w:val="24"/>
          <w:szCs w:val="24"/>
        </w:rPr>
        <w:tab/>
      </w:r>
      <w:r w:rsidR="00461F08">
        <w:rPr>
          <w:sz w:val="24"/>
          <w:szCs w:val="24"/>
        </w:rPr>
        <w:t xml:space="preserve">    </w:t>
      </w:r>
      <w:r w:rsidR="00525C51">
        <w:rPr>
          <w:sz w:val="24"/>
          <w:szCs w:val="24"/>
        </w:rPr>
        <w:t>6,</w:t>
      </w:r>
      <w:r w:rsidR="00F8710E">
        <w:rPr>
          <w:sz w:val="24"/>
          <w:szCs w:val="24"/>
        </w:rPr>
        <w:t>3</w:t>
      </w:r>
      <w:r w:rsidR="00525C51">
        <w:rPr>
          <w:sz w:val="24"/>
          <w:szCs w:val="24"/>
        </w:rPr>
        <w:t>00</w:t>
      </w:r>
      <w:r w:rsidRPr="00AE61F7">
        <w:rPr>
          <w:sz w:val="24"/>
          <w:szCs w:val="24"/>
        </w:rPr>
        <w:tab/>
      </w:r>
    </w:p>
    <w:p w:rsidR="00AE61F7" w:rsidRPr="00AE61F7" w:rsidRDefault="00AE61F7" w:rsidP="00AE61F7">
      <w:pPr>
        <w:pStyle w:val="bchtbtxa"/>
        <w:ind w:left="1440" w:firstLine="720"/>
        <w:rPr>
          <w:sz w:val="24"/>
          <w:szCs w:val="24"/>
        </w:rPr>
      </w:pPr>
      <w:r w:rsidRPr="00AE61F7">
        <w:rPr>
          <w:sz w:val="24"/>
          <w:szCs w:val="24"/>
        </w:rPr>
        <w:t>Head of household</w:t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="00461F08">
        <w:rPr>
          <w:sz w:val="24"/>
          <w:szCs w:val="24"/>
        </w:rPr>
        <w:t xml:space="preserve">    9,</w:t>
      </w:r>
      <w:r w:rsidR="007842EF">
        <w:rPr>
          <w:sz w:val="24"/>
          <w:szCs w:val="24"/>
        </w:rPr>
        <w:t>250</w:t>
      </w:r>
      <w:r w:rsidRPr="00AE61F7">
        <w:rPr>
          <w:sz w:val="24"/>
          <w:szCs w:val="24"/>
        </w:rPr>
        <w:tab/>
      </w:r>
    </w:p>
    <w:p w:rsidR="00A00EA7" w:rsidRDefault="00AE61F7" w:rsidP="00AE61F7">
      <w:pPr>
        <w:pStyle w:val="bchtbtxa"/>
        <w:ind w:left="1440" w:firstLine="720"/>
        <w:rPr>
          <w:sz w:val="24"/>
          <w:szCs w:val="24"/>
        </w:rPr>
      </w:pPr>
      <w:r w:rsidRPr="00AE61F7">
        <w:rPr>
          <w:sz w:val="24"/>
          <w:szCs w:val="24"/>
        </w:rPr>
        <w:t>Qualifying widow(er)</w:t>
      </w:r>
      <w:r w:rsidRPr="00AE61F7">
        <w:rPr>
          <w:sz w:val="24"/>
          <w:szCs w:val="24"/>
        </w:rPr>
        <w:tab/>
      </w:r>
      <w:r w:rsidRPr="00AE61F7">
        <w:rPr>
          <w:sz w:val="24"/>
          <w:szCs w:val="24"/>
        </w:rPr>
        <w:tab/>
      </w:r>
      <w:r w:rsidR="00461F08">
        <w:rPr>
          <w:sz w:val="24"/>
          <w:szCs w:val="24"/>
        </w:rPr>
        <w:t xml:space="preserve">  </w:t>
      </w:r>
      <w:r w:rsidR="00525C51">
        <w:rPr>
          <w:sz w:val="24"/>
          <w:szCs w:val="24"/>
        </w:rPr>
        <w:t>12,</w:t>
      </w:r>
      <w:r w:rsidR="007842EF">
        <w:rPr>
          <w:sz w:val="24"/>
          <w:szCs w:val="24"/>
        </w:rPr>
        <w:t>6</w:t>
      </w:r>
      <w:r w:rsidR="00525C51">
        <w:rPr>
          <w:sz w:val="24"/>
          <w:szCs w:val="24"/>
        </w:rPr>
        <w:t>00</w:t>
      </w:r>
    </w:p>
    <w:p w:rsidR="00A00EA7" w:rsidRDefault="00A00EA7" w:rsidP="00A00EA7">
      <w:pPr>
        <w:pStyle w:val="bchtbtxa"/>
        <w:rPr>
          <w:sz w:val="24"/>
          <w:szCs w:val="24"/>
        </w:rPr>
      </w:pPr>
    </w:p>
    <w:p w:rsidR="00AE61F7" w:rsidRPr="00AE61F7" w:rsidRDefault="00A00EA7" w:rsidP="00A00EA7">
      <w:pPr>
        <w:pStyle w:val="bchtbtxa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2.  The additional standard deductions for taxpayers who are 65 or </w:t>
      </w:r>
      <w:r w:rsidR="005738AA">
        <w:rPr>
          <w:sz w:val="24"/>
          <w:szCs w:val="24"/>
        </w:rPr>
        <w:t xml:space="preserve">older or </w:t>
      </w:r>
      <w:r>
        <w:rPr>
          <w:sz w:val="24"/>
          <w:szCs w:val="24"/>
        </w:rPr>
        <w:t>blind are:</w:t>
      </w:r>
      <w:r w:rsidR="00AE61F7" w:rsidRPr="00AE61F7">
        <w:rPr>
          <w:sz w:val="24"/>
          <w:szCs w:val="24"/>
        </w:rPr>
        <w:tab/>
      </w:r>
    </w:p>
    <w:p w:rsidR="005738AA" w:rsidRDefault="005738AA" w:rsidP="00AB259E"/>
    <w:p w:rsidR="00AC0027" w:rsidRPr="00AC0027" w:rsidRDefault="00A34A43" w:rsidP="00AC0027">
      <w:pPr>
        <w:pStyle w:val="bchtbcna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027" w:rsidRPr="00AC0027">
        <w:rPr>
          <w:sz w:val="24"/>
          <w:szCs w:val="24"/>
        </w:rPr>
        <w:t>Tax Year</w:t>
      </w:r>
      <w:r w:rsidR="00AC0027" w:rsidRPr="00AC0027">
        <w:rPr>
          <w:sz w:val="24"/>
          <w:szCs w:val="24"/>
        </w:rPr>
        <w:tab/>
      </w:r>
    </w:p>
    <w:p w:rsidR="00AC0027" w:rsidRPr="00AC0027" w:rsidRDefault="00AC0027" w:rsidP="00A34A43">
      <w:pPr>
        <w:pStyle w:val="bchtbcna"/>
        <w:ind w:left="1440" w:firstLine="720"/>
        <w:rPr>
          <w:sz w:val="24"/>
          <w:szCs w:val="24"/>
        </w:rPr>
      </w:pPr>
      <w:r w:rsidRPr="00AC0027">
        <w:rPr>
          <w:sz w:val="24"/>
          <w:szCs w:val="24"/>
        </w:rPr>
        <w:t>Filing Status</w:t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  <w:t xml:space="preserve">    20</w:t>
      </w:r>
      <w:r w:rsidR="0010400D">
        <w:rPr>
          <w:sz w:val="24"/>
          <w:szCs w:val="24"/>
        </w:rPr>
        <w:t>1</w:t>
      </w:r>
      <w:r w:rsidR="00157AB4">
        <w:rPr>
          <w:sz w:val="24"/>
          <w:szCs w:val="24"/>
        </w:rPr>
        <w:t>5</w:t>
      </w:r>
      <w:r w:rsidRPr="00AC0027">
        <w:rPr>
          <w:sz w:val="24"/>
          <w:szCs w:val="24"/>
        </w:rPr>
        <w:tab/>
      </w:r>
    </w:p>
    <w:p w:rsidR="00AC0027" w:rsidRPr="00AC0027" w:rsidRDefault="00AC0027" w:rsidP="00AC0027">
      <w:pPr>
        <w:ind w:left="2160"/>
      </w:pPr>
    </w:p>
    <w:p w:rsidR="00AC0027" w:rsidRPr="00AC0027" w:rsidRDefault="00AC0027" w:rsidP="00A34A43">
      <w:pPr>
        <w:pStyle w:val="bchtbtxa"/>
        <w:ind w:left="2160"/>
        <w:rPr>
          <w:sz w:val="24"/>
          <w:szCs w:val="24"/>
        </w:rPr>
      </w:pPr>
      <w:r w:rsidRPr="00AC0027">
        <w:rPr>
          <w:sz w:val="24"/>
          <w:szCs w:val="24"/>
        </w:rPr>
        <w:t>Single</w:t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  <w:t>$   1,</w:t>
      </w:r>
      <w:r w:rsidR="00B54550">
        <w:rPr>
          <w:sz w:val="24"/>
          <w:szCs w:val="24"/>
        </w:rPr>
        <w:t>5</w:t>
      </w:r>
      <w:r w:rsidR="00D45D20">
        <w:rPr>
          <w:sz w:val="24"/>
          <w:szCs w:val="24"/>
        </w:rPr>
        <w:t>5</w:t>
      </w:r>
      <w:r w:rsidR="00B54550">
        <w:rPr>
          <w:sz w:val="24"/>
          <w:szCs w:val="24"/>
        </w:rPr>
        <w:t>0</w:t>
      </w:r>
      <w:r w:rsidRPr="00AC0027">
        <w:rPr>
          <w:sz w:val="24"/>
          <w:szCs w:val="24"/>
        </w:rPr>
        <w:tab/>
      </w:r>
    </w:p>
    <w:p w:rsidR="00AC0027" w:rsidRPr="00AC0027" w:rsidRDefault="00AC0027" w:rsidP="00A34A43">
      <w:pPr>
        <w:pStyle w:val="bchtbtxa"/>
        <w:ind w:left="1440" w:firstLine="720"/>
        <w:rPr>
          <w:sz w:val="24"/>
          <w:szCs w:val="24"/>
        </w:rPr>
      </w:pPr>
      <w:r w:rsidRPr="00AC0027">
        <w:rPr>
          <w:sz w:val="24"/>
          <w:szCs w:val="24"/>
        </w:rPr>
        <w:t>Married filing jointly</w:t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  <w:t xml:space="preserve">     1,</w:t>
      </w:r>
      <w:r w:rsidR="00B54550">
        <w:rPr>
          <w:sz w:val="24"/>
          <w:szCs w:val="24"/>
        </w:rPr>
        <w:t>2</w:t>
      </w:r>
      <w:r w:rsidR="00004CE6">
        <w:rPr>
          <w:sz w:val="24"/>
          <w:szCs w:val="24"/>
        </w:rPr>
        <w:t>5</w:t>
      </w:r>
      <w:r w:rsidR="00B54550">
        <w:rPr>
          <w:sz w:val="24"/>
          <w:szCs w:val="24"/>
        </w:rPr>
        <w:t>0</w:t>
      </w:r>
      <w:r w:rsidRPr="00AC0027">
        <w:rPr>
          <w:sz w:val="24"/>
          <w:szCs w:val="24"/>
        </w:rPr>
        <w:tab/>
      </w:r>
    </w:p>
    <w:p w:rsidR="00AC0027" w:rsidRPr="00AC0027" w:rsidRDefault="00AC0027" w:rsidP="00A34A43">
      <w:pPr>
        <w:pStyle w:val="bchtbtxa"/>
        <w:ind w:left="2160"/>
        <w:rPr>
          <w:sz w:val="24"/>
          <w:szCs w:val="24"/>
        </w:rPr>
      </w:pPr>
      <w:r w:rsidRPr="00AC0027">
        <w:rPr>
          <w:sz w:val="24"/>
          <w:szCs w:val="24"/>
        </w:rPr>
        <w:t>Married filing separately</w:t>
      </w:r>
      <w:r w:rsidRPr="00AC0027">
        <w:rPr>
          <w:sz w:val="24"/>
          <w:szCs w:val="24"/>
        </w:rPr>
        <w:tab/>
        <w:t xml:space="preserve">     1,</w:t>
      </w:r>
      <w:r w:rsidR="00B54550">
        <w:rPr>
          <w:sz w:val="24"/>
          <w:szCs w:val="24"/>
        </w:rPr>
        <w:t>2</w:t>
      </w:r>
      <w:r w:rsidR="00004CE6">
        <w:rPr>
          <w:sz w:val="24"/>
          <w:szCs w:val="24"/>
        </w:rPr>
        <w:t>5</w:t>
      </w:r>
      <w:r w:rsidR="00B54550">
        <w:rPr>
          <w:sz w:val="24"/>
          <w:szCs w:val="24"/>
        </w:rPr>
        <w:t>0</w:t>
      </w:r>
      <w:r w:rsidRPr="00AC0027">
        <w:rPr>
          <w:sz w:val="24"/>
          <w:szCs w:val="24"/>
        </w:rPr>
        <w:tab/>
      </w:r>
    </w:p>
    <w:p w:rsidR="00AC0027" w:rsidRPr="00AC0027" w:rsidRDefault="00AC0027" w:rsidP="00A34A43">
      <w:pPr>
        <w:pStyle w:val="bchtbtxa"/>
        <w:ind w:left="1440" w:firstLine="720"/>
        <w:rPr>
          <w:sz w:val="24"/>
          <w:szCs w:val="24"/>
        </w:rPr>
      </w:pPr>
      <w:r w:rsidRPr="00AC0027">
        <w:rPr>
          <w:sz w:val="24"/>
          <w:szCs w:val="24"/>
        </w:rPr>
        <w:t>Head of household</w:t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  <w:t xml:space="preserve">     1,</w:t>
      </w:r>
      <w:r w:rsidR="00B54550">
        <w:rPr>
          <w:sz w:val="24"/>
          <w:szCs w:val="24"/>
        </w:rPr>
        <w:t>5</w:t>
      </w:r>
      <w:r w:rsidR="00D45D20">
        <w:rPr>
          <w:sz w:val="24"/>
          <w:szCs w:val="24"/>
        </w:rPr>
        <w:t>5</w:t>
      </w:r>
      <w:r w:rsidR="00B54550">
        <w:rPr>
          <w:sz w:val="24"/>
          <w:szCs w:val="24"/>
        </w:rPr>
        <w:t>0</w:t>
      </w:r>
      <w:r w:rsidRPr="00AC0027">
        <w:rPr>
          <w:sz w:val="24"/>
          <w:szCs w:val="24"/>
        </w:rPr>
        <w:tab/>
      </w:r>
    </w:p>
    <w:p w:rsidR="00B968E2" w:rsidRDefault="00AC0027" w:rsidP="00A34A43">
      <w:pPr>
        <w:pStyle w:val="bchtbtxa"/>
        <w:ind w:left="1440" w:firstLine="720"/>
        <w:rPr>
          <w:sz w:val="24"/>
          <w:szCs w:val="24"/>
        </w:rPr>
      </w:pPr>
      <w:r w:rsidRPr="00AC0027">
        <w:rPr>
          <w:sz w:val="24"/>
          <w:szCs w:val="24"/>
        </w:rPr>
        <w:t>Qualifying widow(er)</w:t>
      </w:r>
      <w:r w:rsidRPr="00AC0027">
        <w:rPr>
          <w:sz w:val="24"/>
          <w:szCs w:val="24"/>
        </w:rPr>
        <w:tab/>
      </w:r>
      <w:r w:rsidRPr="00AC0027">
        <w:rPr>
          <w:sz w:val="24"/>
          <w:szCs w:val="24"/>
        </w:rPr>
        <w:tab/>
        <w:t xml:space="preserve">     1,</w:t>
      </w:r>
      <w:r w:rsidR="00B54550">
        <w:rPr>
          <w:sz w:val="24"/>
          <w:szCs w:val="24"/>
        </w:rPr>
        <w:t>2</w:t>
      </w:r>
      <w:r w:rsidR="00004CE6">
        <w:rPr>
          <w:sz w:val="24"/>
          <w:szCs w:val="24"/>
        </w:rPr>
        <w:t>5</w:t>
      </w:r>
      <w:r w:rsidR="00B54550">
        <w:rPr>
          <w:sz w:val="24"/>
          <w:szCs w:val="24"/>
        </w:rPr>
        <w:t>0</w:t>
      </w:r>
    </w:p>
    <w:p w:rsidR="00B968E2" w:rsidRDefault="00B968E2" w:rsidP="00B968E2">
      <w:pPr>
        <w:pStyle w:val="bchtbtx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968E2" w:rsidRDefault="00B968E2" w:rsidP="00B968E2">
      <w:pPr>
        <w:pStyle w:val="bchtbtx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  The standard deduction is zero if </w:t>
      </w:r>
      <w:r w:rsidR="006C65C5">
        <w:rPr>
          <w:sz w:val="24"/>
          <w:szCs w:val="24"/>
        </w:rPr>
        <w:t xml:space="preserve">any of </w:t>
      </w:r>
      <w:r>
        <w:rPr>
          <w:sz w:val="24"/>
          <w:szCs w:val="24"/>
        </w:rPr>
        <w:t>the following situations occur:</w:t>
      </w:r>
    </w:p>
    <w:p w:rsidR="00B968E2" w:rsidRDefault="00B968E2" w:rsidP="00B968E2">
      <w:pPr>
        <w:pStyle w:val="bchtbtxa"/>
        <w:ind w:left="2160"/>
        <w:rPr>
          <w:sz w:val="24"/>
          <w:szCs w:val="24"/>
        </w:rPr>
      </w:pPr>
      <w:r>
        <w:rPr>
          <w:sz w:val="24"/>
          <w:szCs w:val="24"/>
        </w:rPr>
        <w:t>a.  A married couple files separate returns and one spouse itemizes deductions.</w:t>
      </w:r>
    </w:p>
    <w:p w:rsidR="00B968E2" w:rsidRDefault="00B968E2" w:rsidP="00B968E2">
      <w:pPr>
        <w:pStyle w:val="bchtbtxa"/>
        <w:ind w:left="2160"/>
        <w:rPr>
          <w:sz w:val="24"/>
          <w:szCs w:val="24"/>
        </w:rPr>
      </w:pPr>
      <w:r>
        <w:rPr>
          <w:sz w:val="24"/>
          <w:szCs w:val="24"/>
        </w:rPr>
        <w:t>b.  The taxpayer is a nonresident alien.</w:t>
      </w:r>
    </w:p>
    <w:p w:rsidR="00AC0027" w:rsidRPr="00AC0027" w:rsidRDefault="00B968E2" w:rsidP="00B968E2">
      <w:pPr>
        <w:pStyle w:val="bchtbtxa"/>
        <w:ind w:left="2160"/>
        <w:rPr>
          <w:sz w:val="24"/>
          <w:szCs w:val="24"/>
        </w:rPr>
      </w:pPr>
      <w:r>
        <w:rPr>
          <w:sz w:val="24"/>
          <w:szCs w:val="24"/>
        </w:rPr>
        <w:t>c.  A taxpayer files a return for a period of less than 12 months because of a change in accounting period.</w:t>
      </w:r>
      <w:r w:rsidR="00AC0027" w:rsidRPr="00AC0027">
        <w:rPr>
          <w:sz w:val="24"/>
          <w:szCs w:val="24"/>
        </w:rPr>
        <w:tab/>
      </w:r>
    </w:p>
    <w:p w:rsidR="009C629E" w:rsidRDefault="009C629E" w:rsidP="00953DF2"/>
    <w:p w:rsidR="00B4678E" w:rsidRPr="00953DF2" w:rsidRDefault="00B4678E" w:rsidP="00953DF2"/>
    <w:p w:rsidR="0033446B" w:rsidRPr="00172CC3" w:rsidRDefault="00107E0A" w:rsidP="0033446B">
      <w:pPr>
        <w:rPr>
          <w:b/>
        </w:rPr>
      </w:pPr>
      <w:r>
        <w:lastRenderedPageBreak/>
        <w:t xml:space="preserve">VI.  </w:t>
      </w:r>
      <w:r w:rsidR="0033446B" w:rsidRPr="00172CC3">
        <w:rPr>
          <w:b/>
        </w:rPr>
        <w:t>LO 6 – Refund or Tax Due</w:t>
      </w:r>
    </w:p>
    <w:p w:rsidR="00107E0A" w:rsidRDefault="00107E0A" w:rsidP="00953DF2"/>
    <w:p w:rsidR="00107E0A" w:rsidRDefault="00107E0A" w:rsidP="00107E0A">
      <w:pPr>
        <w:ind w:left="720"/>
      </w:pPr>
      <w:r>
        <w:t xml:space="preserve">A.  </w:t>
      </w:r>
      <w:r w:rsidR="00BE1ECA">
        <w:t>Tax amount</w:t>
      </w:r>
      <w:r w:rsidR="00745B14">
        <w:t xml:space="preserve"> (line 28 on Form 1040A or line 44 on Form 1040)</w:t>
      </w:r>
    </w:p>
    <w:p w:rsidR="00BE1ECA" w:rsidRDefault="00BE1ECA" w:rsidP="00BE1ECA">
      <w:pPr>
        <w:ind w:left="1440"/>
      </w:pPr>
      <w:r>
        <w:t xml:space="preserve">1.  Tax tables are used by most taxpayers </w:t>
      </w:r>
      <w:r w:rsidR="00A80FA9">
        <w:t>with</w:t>
      </w:r>
      <w:r>
        <w:t xml:space="preserve"> taxable income of less than $100,000.</w:t>
      </w:r>
    </w:p>
    <w:p w:rsidR="00107E0A" w:rsidRDefault="00BE1ECA" w:rsidP="00A80FA9">
      <w:pPr>
        <w:ind w:left="1440"/>
      </w:pPr>
      <w:r>
        <w:t xml:space="preserve">2. </w:t>
      </w:r>
      <w:r w:rsidR="00A80FA9">
        <w:t xml:space="preserve"> Taxpayers with $100,000 or more use the tax rate schedules</w:t>
      </w:r>
      <w:r w:rsidR="00687C96">
        <w:t>.</w:t>
      </w:r>
    </w:p>
    <w:p w:rsidR="00A80FA9" w:rsidRDefault="00A80FA9" w:rsidP="00A80FA9">
      <w:pPr>
        <w:ind w:left="1440"/>
      </w:pPr>
    </w:p>
    <w:p w:rsidR="00107E0A" w:rsidRDefault="00107E0A" w:rsidP="00107E0A">
      <w:pPr>
        <w:ind w:left="720"/>
      </w:pPr>
      <w:r>
        <w:t xml:space="preserve">B.  </w:t>
      </w:r>
      <w:r w:rsidR="00745B14">
        <w:t xml:space="preserve"> Tax liability (line 3</w:t>
      </w:r>
      <w:r w:rsidR="00955CF4">
        <w:t>9</w:t>
      </w:r>
      <w:r w:rsidR="00745B14">
        <w:t xml:space="preserve"> on Form 1040A or line </w:t>
      </w:r>
      <w:r w:rsidR="00817732">
        <w:t>6</w:t>
      </w:r>
      <w:r w:rsidR="00955CF4">
        <w:t>3</w:t>
      </w:r>
      <w:r w:rsidR="00745B14">
        <w:t>on Form 1040)</w:t>
      </w:r>
    </w:p>
    <w:p w:rsidR="00745B14" w:rsidRDefault="00745B14" w:rsidP="00745B14">
      <w:pPr>
        <w:ind w:left="1440"/>
      </w:pPr>
      <w:r>
        <w:t>1.  Represents total amount the taxpayer must pay to the government for the tax year.</w:t>
      </w:r>
    </w:p>
    <w:p w:rsidR="00745B14" w:rsidRDefault="00745B14" w:rsidP="00745B14">
      <w:pPr>
        <w:ind w:left="1440"/>
      </w:pPr>
    </w:p>
    <w:p w:rsidR="009C629E" w:rsidRDefault="00107E0A" w:rsidP="00107E0A">
      <w:pPr>
        <w:ind w:left="720"/>
      </w:pPr>
      <w:r>
        <w:t xml:space="preserve">C.  </w:t>
      </w:r>
      <w:r w:rsidR="00745B14">
        <w:t xml:space="preserve">Tax payments (lines </w:t>
      </w:r>
      <w:r w:rsidR="0053680D">
        <w:t>40-45</w:t>
      </w:r>
      <w:r w:rsidR="00745B14">
        <w:t xml:space="preserve"> on Form 1040A and lines </w:t>
      </w:r>
      <w:r w:rsidR="0053680D">
        <w:t>64-73</w:t>
      </w:r>
      <w:r w:rsidR="00745B14">
        <w:t xml:space="preserve"> on Form 1040)</w:t>
      </w:r>
    </w:p>
    <w:p w:rsidR="00745B14" w:rsidRDefault="00745B14" w:rsidP="00107E0A">
      <w:pPr>
        <w:ind w:left="720"/>
      </w:pPr>
      <w:r>
        <w:tab/>
        <w:t>1.  Most of these payments are submitted in advance to the IRS.</w:t>
      </w:r>
    </w:p>
    <w:p w:rsidR="00745B14" w:rsidRDefault="00745B14" w:rsidP="00745B14">
      <w:pPr>
        <w:ind w:left="2160"/>
      </w:pPr>
      <w:r>
        <w:t>a.  Examples are:  income tax withholdings and quarterly estimated tax payments.</w:t>
      </w:r>
    </w:p>
    <w:p w:rsidR="009C629E" w:rsidRDefault="004C31E2" w:rsidP="004C31E2">
      <w:pPr>
        <w:ind w:left="2160"/>
      </w:pPr>
      <w:r>
        <w:t xml:space="preserve">b.  There is an underpayment penalty for not submitting the appropriate amount to the IRS </w:t>
      </w:r>
      <w:r w:rsidR="003A4BAE">
        <w:t xml:space="preserve">in </w:t>
      </w:r>
      <w:r>
        <w:t>a timely manner.</w:t>
      </w:r>
    </w:p>
    <w:p w:rsidR="00BE0D11" w:rsidRPr="00953DF2" w:rsidRDefault="00BE0D11" w:rsidP="004C31E2">
      <w:pPr>
        <w:ind w:left="2160"/>
      </w:pPr>
    </w:p>
    <w:p w:rsidR="00BE0D11" w:rsidRDefault="00BE0D11" w:rsidP="00BE0D11">
      <w:pPr>
        <w:ind w:left="720"/>
      </w:pPr>
      <w:r>
        <w:t>D.  Tax Refund (line 4</w:t>
      </w:r>
      <w:r w:rsidR="00E35F4B">
        <w:t>8</w:t>
      </w:r>
      <w:r>
        <w:t xml:space="preserve">a on Form 1040A or line </w:t>
      </w:r>
      <w:r w:rsidR="00EA2D08">
        <w:t>7</w:t>
      </w:r>
      <w:r w:rsidR="00E35F4B">
        <w:t>6</w:t>
      </w:r>
      <w:r w:rsidR="00EA2D08">
        <w:t xml:space="preserve">a </w:t>
      </w:r>
      <w:r>
        <w:t xml:space="preserve">on Form 1040) or Tax Due with Return (line </w:t>
      </w:r>
      <w:r w:rsidR="00E35F4B">
        <w:t>50</w:t>
      </w:r>
      <w:r>
        <w:t xml:space="preserve"> on Form 1040A or line </w:t>
      </w:r>
      <w:r w:rsidR="00E35F4B">
        <w:t xml:space="preserve">78 </w:t>
      </w:r>
      <w:r>
        <w:t>on Form 1040)</w:t>
      </w:r>
    </w:p>
    <w:p w:rsidR="00BE0D11" w:rsidRDefault="00BE0D11" w:rsidP="00953DF2">
      <w:r>
        <w:tab/>
      </w:r>
      <w:r>
        <w:tab/>
        <w:t>1.  Excess payment results in a refund.</w:t>
      </w:r>
    </w:p>
    <w:p w:rsidR="00BE0D11" w:rsidRDefault="00BE0D11" w:rsidP="00953DF2">
      <w:r>
        <w:tab/>
      </w:r>
      <w:r>
        <w:tab/>
        <w:t>2.  Excess remaining tax liability means the taxpayer must pay the</w:t>
      </w:r>
    </w:p>
    <w:p w:rsidR="004C31E2" w:rsidRDefault="00BE0D11" w:rsidP="00BE0D11">
      <w:pPr>
        <w:ind w:firstLine="720"/>
      </w:pPr>
      <w:r>
        <w:t xml:space="preserve">            additional amount of tax to the IRS.</w:t>
      </w:r>
      <w:r>
        <w:tab/>
      </w:r>
    </w:p>
    <w:p w:rsidR="00BE0D11" w:rsidRDefault="00BE0D11" w:rsidP="00953DF2"/>
    <w:p w:rsidR="000B386C" w:rsidRPr="00953DF2" w:rsidRDefault="000B386C" w:rsidP="00953DF2"/>
    <w:p w:rsidR="0033446B" w:rsidRPr="00172CC3" w:rsidRDefault="0080203E" w:rsidP="0033446B">
      <w:pPr>
        <w:rPr>
          <w:b/>
        </w:rPr>
      </w:pPr>
      <w:r>
        <w:t>VII</w:t>
      </w:r>
      <w:r w:rsidR="00107E0A">
        <w:t>.</w:t>
      </w:r>
      <w:r w:rsidR="0033446B" w:rsidRPr="00172CC3">
        <w:rPr>
          <w:b/>
        </w:rPr>
        <w:t>LO 7 – Interest and Penalties</w:t>
      </w:r>
    </w:p>
    <w:p w:rsidR="009C629E" w:rsidRDefault="009C629E" w:rsidP="00953DF2"/>
    <w:p w:rsidR="004F13CE" w:rsidRDefault="00BE0D11" w:rsidP="004F13CE">
      <w:pPr>
        <w:ind w:left="720"/>
      </w:pPr>
      <w:r>
        <w:t>A.</w:t>
      </w:r>
      <w:r w:rsidR="004F13CE">
        <w:t xml:space="preserve">  The following sections show interest charged on assessments and the most common civil and criminal penalties applicable to individual tax returns.</w:t>
      </w:r>
    </w:p>
    <w:p w:rsidR="00A254AA" w:rsidRDefault="004F13CE" w:rsidP="004F13CE">
      <w:pPr>
        <w:ind w:left="720"/>
      </w:pPr>
      <w:r>
        <w:tab/>
        <w:t>1. Interest charged on assessments</w:t>
      </w:r>
    </w:p>
    <w:p w:rsidR="00A254AA" w:rsidRDefault="00A254AA" w:rsidP="004F13CE">
      <w:pPr>
        <w:ind w:left="720"/>
      </w:pPr>
    </w:p>
    <w:p w:rsidR="00A254AA" w:rsidRDefault="00A254AA" w:rsidP="00A254AA">
      <w:pPr>
        <w:pStyle w:val="bchtbcna"/>
        <w:rPr>
          <w:sz w:val="24"/>
          <w:szCs w:val="24"/>
        </w:rPr>
      </w:pPr>
      <w:r>
        <w:tab/>
      </w:r>
      <w:r>
        <w:tab/>
      </w:r>
      <w:r w:rsidRPr="00A254AA">
        <w:rPr>
          <w:sz w:val="24"/>
          <w:szCs w:val="24"/>
        </w:rPr>
        <w:t>Time Period</w:t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  <w:t>Percentage Rate</w:t>
      </w:r>
    </w:p>
    <w:p w:rsidR="00E0067F" w:rsidRDefault="00E0067F" w:rsidP="00A254AA">
      <w:pPr>
        <w:pStyle w:val="bchtbcna"/>
        <w:rPr>
          <w:sz w:val="24"/>
          <w:szCs w:val="24"/>
        </w:rPr>
      </w:pPr>
    </w:p>
    <w:p w:rsidR="00C10C7D" w:rsidRDefault="00CA6BEF" w:rsidP="00A254AA">
      <w:pPr>
        <w:pStyle w:val="bchtbcn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10C7D">
        <w:rPr>
          <w:sz w:val="24"/>
          <w:szCs w:val="24"/>
        </w:rPr>
        <w:t>Oct. 1, 2011 to June. 30, 201</w:t>
      </w:r>
      <w:r w:rsidR="00E45539">
        <w:rPr>
          <w:sz w:val="24"/>
          <w:szCs w:val="24"/>
        </w:rPr>
        <w:t>5</w:t>
      </w:r>
      <w:r w:rsidR="00C10C7D">
        <w:rPr>
          <w:sz w:val="24"/>
          <w:szCs w:val="24"/>
        </w:rPr>
        <w:tab/>
        <w:t>3%</w:t>
      </w:r>
    </w:p>
    <w:p w:rsidR="00CA6BEF" w:rsidRDefault="00CA6BEF" w:rsidP="00C10C7D">
      <w:pPr>
        <w:pStyle w:val="bchtbcna"/>
        <w:ind w:left="720" w:firstLine="720"/>
        <w:rPr>
          <w:sz w:val="24"/>
          <w:szCs w:val="24"/>
        </w:rPr>
      </w:pPr>
      <w:r>
        <w:rPr>
          <w:sz w:val="24"/>
          <w:szCs w:val="24"/>
        </w:rPr>
        <w:t>Apr. 1, 2011 to Sep</w:t>
      </w:r>
      <w:r w:rsidR="005932F9">
        <w:rPr>
          <w:sz w:val="24"/>
          <w:szCs w:val="24"/>
        </w:rPr>
        <w:t>t</w:t>
      </w:r>
      <w:r>
        <w:rPr>
          <w:sz w:val="24"/>
          <w:szCs w:val="24"/>
        </w:rPr>
        <w:t>. 30, 2011</w:t>
      </w:r>
      <w:r>
        <w:rPr>
          <w:sz w:val="24"/>
          <w:szCs w:val="24"/>
        </w:rPr>
        <w:tab/>
        <w:t>4</w:t>
      </w:r>
    </w:p>
    <w:p w:rsidR="00CA6BEF" w:rsidRDefault="00CA6BEF" w:rsidP="00CA6BEF">
      <w:pPr>
        <w:pStyle w:val="bchtbcna"/>
        <w:ind w:left="720" w:firstLine="720"/>
        <w:rPr>
          <w:sz w:val="24"/>
          <w:szCs w:val="24"/>
        </w:rPr>
      </w:pPr>
      <w:r>
        <w:rPr>
          <w:sz w:val="24"/>
          <w:szCs w:val="24"/>
        </w:rPr>
        <w:t>Jan.1, 2011 to Mar. 31, 2011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6823AF" w:rsidRDefault="007475F0" w:rsidP="00A254AA">
      <w:pPr>
        <w:pStyle w:val="bchtbcn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823AF">
        <w:rPr>
          <w:sz w:val="24"/>
          <w:szCs w:val="24"/>
        </w:rPr>
        <w:t>Apr</w:t>
      </w:r>
      <w:r w:rsidR="00CA6BEF">
        <w:rPr>
          <w:sz w:val="24"/>
          <w:szCs w:val="24"/>
        </w:rPr>
        <w:t>.</w:t>
      </w:r>
      <w:r w:rsidR="006823AF">
        <w:rPr>
          <w:sz w:val="24"/>
          <w:szCs w:val="24"/>
        </w:rPr>
        <w:t xml:space="preserve"> 1, 2009</w:t>
      </w:r>
      <w:r w:rsidR="00CA6BEF">
        <w:rPr>
          <w:sz w:val="24"/>
          <w:szCs w:val="24"/>
        </w:rPr>
        <w:t xml:space="preserve"> to Dec. 31, 2010</w:t>
      </w:r>
      <w:r w:rsidR="006823AF">
        <w:rPr>
          <w:sz w:val="24"/>
          <w:szCs w:val="24"/>
        </w:rPr>
        <w:tab/>
      </w:r>
      <w:r w:rsidR="006823AF">
        <w:rPr>
          <w:sz w:val="24"/>
          <w:szCs w:val="24"/>
        </w:rPr>
        <w:tab/>
        <w:t>4</w:t>
      </w:r>
    </w:p>
    <w:p w:rsidR="007475F0" w:rsidRDefault="007475F0" w:rsidP="006823AF">
      <w:pPr>
        <w:pStyle w:val="bchtbcna"/>
        <w:ind w:left="720" w:firstLine="720"/>
        <w:rPr>
          <w:sz w:val="24"/>
          <w:szCs w:val="24"/>
        </w:rPr>
      </w:pPr>
      <w:r>
        <w:rPr>
          <w:sz w:val="24"/>
          <w:szCs w:val="24"/>
        </w:rPr>
        <w:t>Jan. 1, 2009 to Mar. 31, 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</w:p>
    <w:p w:rsidR="007475F0" w:rsidRDefault="007475F0" w:rsidP="00A254AA">
      <w:pPr>
        <w:pStyle w:val="bchtbcn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Oct. 1, 2008 to Dec. 31, 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</w:t>
      </w:r>
    </w:p>
    <w:p w:rsidR="00E0067F" w:rsidRDefault="00E0067F" w:rsidP="00A254AA">
      <w:pPr>
        <w:pStyle w:val="bchtbcn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July 1, 2008 to Sept. 30, 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</w:p>
    <w:p w:rsidR="00E0067F" w:rsidRDefault="00E0067F" w:rsidP="00A254AA">
      <w:pPr>
        <w:pStyle w:val="bchtbcn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Apr. 1, 2008 to June 30, 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</w:t>
      </w:r>
    </w:p>
    <w:p w:rsidR="00E0067F" w:rsidRDefault="00E0067F" w:rsidP="00E0067F">
      <w:pPr>
        <w:pStyle w:val="bchtbcna"/>
        <w:ind w:left="720" w:firstLine="720"/>
        <w:rPr>
          <w:sz w:val="24"/>
          <w:szCs w:val="24"/>
        </w:rPr>
      </w:pPr>
      <w:r>
        <w:rPr>
          <w:sz w:val="24"/>
          <w:szCs w:val="24"/>
        </w:rPr>
        <w:t>Jan. 1, 2008 to Mar. 31, 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</w:p>
    <w:p w:rsidR="00E0067F" w:rsidRDefault="00E0067F" w:rsidP="00E0067F">
      <w:pPr>
        <w:pStyle w:val="bchtbcna"/>
        <w:ind w:left="720" w:firstLine="720"/>
        <w:rPr>
          <w:sz w:val="24"/>
          <w:szCs w:val="24"/>
        </w:rPr>
      </w:pPr>
      <w:r>
        <w:rPr>
          <w:sz w:val="24"/>
          <w:szCs w:val="24"/>
        </w:rPr>
        <w:t>July 1, 2007 to Dec. 31, 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</w:t>
      </w:r>
    </w:p>
    <w:p w:rsidR="00371484" w:rsidRDefault="00371484" w:rsidP="00E0067F">
      <w:pPr>
        <w:pStyle w:val="bchtbcna"/>
        <w:ind w:left="720" w:firstLine="720"/>
        <w:rPr>
          <w:sz w:val="24"/>
          <w:szCs w:val="24"/>
        </w:rPr>
      </w:pPr>
      <w:r>
        <w:rPr>
          <w:sz w:val="24"/>
          <w:szCs w:val="24"/>
        </w:rPr>
        <w:t>July 1, 2006 to June 30, 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</w:t>
      </w:r>
    </w:p>
    <w:p w:rsidR="00A254AA" w:rsidRPr="00A254AA" w:rsidRDefault="00A254AA" w:rsidP="00A254AA">
      <w:pPr>
        <w:pStyle w:val="bchtbtxa"/>
        <w:ind w:left="720" w:firstLine="720"/>
        <w:rPr>
          <w:sz w:val="24"/>
          <w:szCs w:val="24"/>
        </w:rPr>
      </w:pPr>
      <w:r w:rsidRPr="00A254AA">
        <w:rPr>
          <w:sz w:val="24"/>
          <w:szCs w:val="24"/>
        </w:rPr>
        <w:t>Oct. 1, 2005 to June 30, 2006</w:t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  <w:t>7</w:t>
      </w:r>
    </w:p>
    <w:p w:rsidR="00A254AA" w:rsidRPr="00A254AA" w:rsidRDefault="00A254AA" w:rsidP="00A254AA">
      <w:pPr>
        <w:pStyle w:val="bchtbtxa"/>
        <w:ind w:left="720" w:firstLine="720"/>
        <w:rPr>
          <w:sz w:val="24"/>
          <w:szCs w:val="24"/>
        </w:rPr>
      </w:pPr>
      <w:r w:rsidRPr="00A254AA">
        <w:rPr>
          <w:sz w:val="24"/>
          <w:szCs w:val="24"/>
        </w:rPr>
        <w:t>Apr 1, 2005 to Sep</w:t>
      </w:r>
      <w:r w:rsidR="0037002E">
        <w:rPr>
          <w:sz w:val="24"/>
          <w:szCs w:val="24"/>
        </w:rPr>
        <w:t>t</w:t>
      </w:r>
      <w:r w:rsidRPr="00A254AA">
        <w:rPr>
          <w:sz w:val="24"/>
          <w:szCs w:val="24"/>
        </w:rPr>
        <w:t>. 30, 2005</w:t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  <w:t>6</w:t>
      </w:r>
    </w:p>
    <w:p w:rsidR="00A254AA" w:rsidRPr="00A254AA" w:rsidRDefault="00A254AA" w:rsidP="00A254AA">
      <w:pPr>
        <w:pStyle w:val="bchtbtxa"/>
        <w:ind w:left="720" w:firstLine="720"/>
        <w:rPr>
          <w:sz w:val="24"/>
          <w:szCs w:val="24"/>
        </w:rPr>
      </w:pPr>
      <w:r w:rsidRPr="00A254AA">
        <w:rPr>
          <w:sz w:val="24"/>
          <w:szCs w:val="24"/>
        </w:rPr>
        <w:lastRenderedPageBreak/>
        <w:t>Oct. 1, 2004 to Mar. 31, 2005</w:t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  <w:t>5</w:t>
      </w:r>
      <w:r w:rsidRPr="00A254AA">
        <w:rPr>
          <w:sz w:val="24"/>
          <w:szCs w:val="24"/>
        </w:rPr>
        <w:tab/>
      </w:r>
    </w:p>
    <w:p w:rsidR="00A254AA" w:rsidRPr="00A254AA" w:rsidRDefault="00A254AA" w:rsidP="00A254AA">
      <w:pPr>
        <w:pStyle w:val="bchtbtxa"/>
        <w:ind w:left="720" w:firstLine="720"/>
        <w:rPr>
          <w:sz w:val="24"/>
          <w:szCs w:val="24"/>
        </w:rPr>
      </w:pPr>
      <w:r w:rsidRPr="00A254AA">
        <w:rPr>
          <w:sz w:val="24"/>
          <w:szCs w:val="24"/>
        </w:rPr>
        <w:t>July 1, 2004 to Sept. 30, 2004</w:t>
      </w:r>
      <w:r w:rsidRPr="00A254AA">
        <w:rPr>
          <w:sz w:val="24"/>
          <w:szCs w:val="24"/>
        </w:rPr>
        <w:tab/>
      </w:r>
      <w:r w:rsidRPr="00A254AA">
        <w:rPr>
          <w:sz w:val="24"/>
          <w:szCs w:val="24"/>
        </w:rPr>
        <w:tab/>
        <w:t>4</w:t>
      </w:r>
    </w:p>
    <w:p w:rsidR="00AE7F05" w:rsidRDefault="00AE7F05" w:rsidP="00AE7F05">
      <w:pPr>
        <w:pStyle w:val="bchtbtxa"/>
        <w:rPr>
          <w:sz w:val="24"/>
          <w:szCs w:val="24"/>
        </w:rPr>
      </w:pPr>
    </w:p>
    <w:p w:rsidR="00AE7F05" w:rsidRDefault="00AE7F05" w:rsidP="00AE7F05">
      <w:pPr>
        <w:pStyle w:val="bchtbtxa"/>
        <w:rPr>
          <w:sz w:val="24"/>
          <w:szCs w:val="24"/>
        </w:rPr>
      </w:pPr>
      <w:r>
        <w:rPr>
          <w:sz w:val="24"/>
          <w:szCs w:val="24"/>
        </w:rPr>
        <w:tab/>
        <w:t>B.  Failure to File Tax Penalty and Failure to Pay Tax Penalty</w:t>
      </w:r>
    </w:p>
    <w:p w:rsidR="00AE7F05" w:rsidRDefault="00AE7F05" w:rsidP="00AE7F05">
      <w:pPr>
        <w:pStyle w:val="bchtbtx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1.  Failure to file tax penalty</w:t>
      </w:r>
    </w:p>
    <w:p w:rsidR="00CB4B6A" w:rsidRDefault="00AE7F05" w:rsidP="00AE7F05">
      <w:pPr>
        <w:pStyle w:val="bchtbtxa"/>
        <w:ind w:left="2160"/>
        <w:rPr>
          <w:sz w:val="24"/>
          <w:szCs w:val="24"/>
        </w:rPr>
      </w:pPr>
      <w:r>
        <w:rPr>
          <w:sz w:val="24"/>
          <w:szCs w:val="24"/>
        </w:rPr>
        <w:t xml:space="preserve">a.  The 5% penalty is based on the amount of tax due for each month or fraction of a month, up to a maximum of 25%. </w:t>
      </w:r>
    </w:p>
    <w:p w:rsidR="00AE7F05" w:rsidRDefault="00CB4B6A" w:rsidP="00AE7F05">
      <w:pPr>
        <w:pStyle w:val="bchtbtxa"/>
        <w:ind w:left="2160"/>
        <w:rPr>
          <w:sz w:val="24"/>
          <w:szCs w:val="24"/>
        </w:rPr>
      </w:pPr>
      <w:r>
        <w:rPr>
          <w:sz w:val="24"/>
          <w:szCs w:val="24"/>
        </w:rPr>
        <w:t>b. Any income tax return not filed within 60 days of its due date is subject to a minimum penalty of the lesser of $135 or the amount of tax required on the return.</w:t>
      </w:r>
    </w:p>
    <w:p w:rsidR="00AE7F05" w:rsidRDefault="00AE7F05" w:rsidP="004F13CE">
      <w:pPr>
        <w:ind w:left="720"/>
      </w:pPr>
      <w:r>
        <w:tab/>
        <w:t>2.  Failure to pay penalty</w:t>
      </w:r>
    </w:p>
    <w:p w:rsidR="00BE0D11" w:rsidRDefault="00AE7F05" w:rsidP="00AE7F05">
      <w:pPr>
        <w:ind w:left="2160"/>
      </w:pPr>
      <w:r>
        <w:t>a.  The ½% penalty is based on the amount of tax due for each month or fraction of a month, up to a maximum of 25%.</w:t>
      </w:r>
    </w:p>
    <w:p w:rsidR="00AE7F05" w:rsidRDefault="00AE7F05" w:rsidP="00AE7F05">
      <w:pPr>
        <w:ind w:left="1440"/>
      </w:pPr>
      <w:r>
        <w:t xml:space="preserve">3.  </w:t>
      </w:r>
      <w:r w:rsidRPr="00AE7F05">
        <w:rPr>
          <w:i/>
        </w:rPr>
        <w:t>Caution:</w:t>
      </w:r>
      <w:r>
        <w:t xml:space="preserve">  When both penalties apply, the </w:t>
      </w:r>
      <w:r w:rsidR="003A4BAE">
        <w:t xml:space="preserve">total percentage </w:t>
      </w:r>
      <w:r>
        <w:t>is 5% per month or fraction of a month, up to a maximum of 25%.</w:t>
      </w:r>
    </w:p>
    <w:p w:rsidR="005B3825" w:rsidRDefault="005B3825" w:rsidP="005B3825"/>
    <w:p w:rsidR="005B3825" w:rsidRDefault="005B3825" w:rsidP="005B3825">
      <w:r>
        <w:tab/>
        <w:t>C.  Failure to Pay Estimated Income Tax</w:t>
      </w:r>
    </w:p>
    <w:p w:rsidR="0035437E" w:rsidRDefault="0035437E" w:rsidP="0035437E">
      <w:pPr>
        <w:ind w:left="1440"/>
      </w:pPr>
      <w:r>
        <w:t xml:space="preserve">1.  Taxpayer must pay during the year, either through withholding or estimated payments, a minimum of the following:  </w:t>
      </w:r>
    </w:p>
    <w:p w:rsidR="0035437E" w:rsidRDefault="0035437E" w:rsidP="005B3825">
      <w:r>
        <w:tab/>
      </w:r>
      <w:r>
        <w:tab/>
      </w:r>
      <w:r>
        <w:tab/>
        <w:t>a.  90% of the current year</w:t>
      </w:r>
      <w:r w:rsidR="003A4BAE">
        <w:t>’s</w:t>
      </w:r>
      <w:r>
        <w:t xml:space="preserve"> tax liability.</w:t>
      </w:r>
      <w:r>
        <w:tab/>
      </w:r>
    </w:p>
    <w:p w:rsidR="0035437E" w:rsidRDefault="0035437E" w:rsidP="005B3825">
      <w:r>
        <w:tab/>
      </w:r>
      <w:r>
        <w:tab/>
      </w:r>
      <w:r>
        <w:tab/>
        <w:t xml:space="preserve">b.  100% of the prior year’s tax liability if the taxpayer’s AGI in </w:t>
      </w:r>
    </w:p>
    <w:p w:rsidR="0035437E" w:rsidRDefault="0035437E" w:rsidP="0035437E">
      <w:pPr>
        <w:ind w:left="2160"/>
      </w:pPr>
      <w:r>
        <w:t>the prior year is less than $150,000.</w:t>
      </w:r>
      <w:r w:rsidR="00DF5532">
        <w:t xml:space="preserve">  If the taxpayer’s prior year AGI is more than $150,000, the percentage for the prior year rule increases to 110%.</w:t>
      </w:r>
    </w:p>
    <w:p w:rsidR="000A4D0C" w:rsidRDefault="000A4D0C" w:rsidP="000A4D0C">
      <w:pPr>
        <w:ind w:left="1440"/>
      </w:pPr>
      <w:r>
        <w:t>2.  Estimated payments can be made on a quarterly basis</w:t>
      </w:r>
      <w:r w:rsidR="003A4BAE">
        <w:t>:</w:t>
      </w:r>
      <w:r>
        <w:t xml:space="preserve"> April 15, June 15, September 15</w:t>
      </w:r>
      <w:r w:rsidR="00747502">
        <w:t xml:space="preserve"> in the current year</w:t>
      </w:r>
      <w:r>
        <w:t>, and January 15</w:t>
      </w:r>
      <w:r w:rsidR="00747502">
        <w:t xml:space="preserve"> of the next calendar year.</w:t>
      </w:r>
    </w:p>
    <w:p w:rsidR="000A4D0C" w:rsidRDefault="000A4D0C" w:rsidP="000A4D0C">
      <w:pPr>
        <w:ind w:left="1440"/>
      </w:pPr>
      <w:r>
        <w:t>3.  No estimated tax penalty applies if the tax due after withholding or estimated payments is less than $1,000.</w:t>
      </w:r>
    </w:p>
    <w:p w:rsidR="0035437E" w:rsidRDefault="000A4D0C" w:rsidP="000A4D0C">
      <w:pPr>
        <w:ind w:left="1440"/>
      </w:pPr>
      <w:r>
        <w:t>4.  Form 2210 is used to calculate the failure to pay estimated tax penalty.</w:t>
      </w:r>
    </w:p>
    <w:p w:rsidR="005B3825" w:rsidRDefault="005B3825" w:rsidP="005B3825"/>
    <w:p w:rsidR="00D42166" w:rsidRDefault="005B3825" w:rsidP="005B3825">
      <w:r>
        <w:tab/>
        <w:t>D.  Accuracy-Related Penalties</w:t>
      </w:r>
    </w:p>
    <w:p w:rsidR="00D42166" w:rsidRDefault="00D42166" w:rsidP="00D42166">
      <w:pPr>
        <w:ind w:left="1440"/>
      </w:pPr>
      <w:r>
        <w:t xml:space="preserve">1.  A penalty can be assessed if </w:t>
      </w:r>
      <w:r w:rsidR="0010392B">
        <w:t>negligence</w:t>
      </w:r>
      <w:r>
        <w:t xml:space="preserve"> or any substantial understatement of income occurs.</w:t>
      </w:r>
    </w:p>
    <w:p w:rsidR="00D42166" w:rsidRDefault="00D42166" w:rsidP="00D42166">
      <w:pPr>
        <w:ind w:left="1440"/>
      </w:pPr>
      <w:r>
        <w:t>2.  Negligence can be defined as any failure to make a reasonable attempt to comply with the provisions of the Internal Revenue Code (IRC), including any careless, reckless, or intentional disregard for tax authority.</w:t>
      </w:r>
    </w:p>
    <w:p w:rsidR="005B3825" w:rsidRDefault="00D42166" w:rsidP="00D42166">
      <w:pPr>
        <w:ind w:left="1440"/>
      </w:pPr>
      <w:r>
        <w:t>3.  Substantial understatement occurs when the understatement is either more than 10% of the tax required to be shown on the return or $5,000 or more.</w:t>
      </w:r>
      <w:r w:rsidR="005B3825">
        <w:tab/>
      </w:r>
    </w:p>
    <w:p w:rsidR="005B3825" w:rsidRDefault="00B84678" w:rsidP="00D42166">
      <w:pPr>
        <w:ind w:left="1440"/>
      </w:pPr>
      <w:r>
        <w:t>4</w:t>
      </w:r>
      <w:r w:rsidR="00D42166">
        <w:t>.  IRS can assess a penalty equal to 20% of the tax due when negligence or substantial understatement occurs.</w:t>
      </w:r>
    </w:p>
    <w:p w:rsidR="00B84678" w:rsidRDefault="00B84678" w:rsidP="00D42166">
      <w:pPr>
        <w:ind w:left="1440"/>
      </w:pPr>
    </w:p>
    <w:p w:rsidR="005B3825" w:rsidRDefault="005B3825" w:rsidP="005B3825">
      <w:r>
        <w:tab/>
        <w:t>E.  Fraud Penalties</w:t>
      </w:r>
    </w:p>
    <w:p w:rsidR="005B3825" w:rsidRDefault="005B3825" w:rsidP="005B3825">
      <w:pPr>
        <w:ind w:left="1440"/>
      </w:pPr>
      <w:r>
        <w:lastRenderedPageBreak/>
        <w:t>1.  The Internal Revenue Code (IRC) does not define fraud but one court, as explained on page 2-2</w:t>
      </w:r>
      <w:r w:rsidR="008D3B29">
        <w:t>6</w:t>
      </w:r>
      <w:r>
        <w:t xml:space="preserve"> of the text, has defined it as intentional wrongdoing with the purpose of evading tax.</w:t>
      </w:r>
    </w:p>
    <w:p w:rsidR="005B3825" w:rsidRDefault="005B3825" w:rsidP="005B3825">
      <w:pPr>
        <w:ind w:left="1440"/>
      </w:pPr>
      <w:r>
        <w:t>2.  IRS can impose a 75% penalty on any portion of understatement of tax that is attributable to fraud.</w:t>
      </w:r>
    </w:p>
    <w:p w:rsidR="005B3825" w:rsidRDefault="005B3825" w:rsidP="005B3825">
      <w:pPr>
        <w:ind w:left="1440"/>
      </w:pPr>
      <w:r>
        <w:t>3.  Criminal penalties can be assessed in addition to civil penalties.</w:t>
      </w:r>
    </w:p>
    <w:p w:rsidR="00F96F22" w:rsidRDefault="00F96F22" w:rsidP="005B3825">
      <w:pPr>
        <w:ind w:left="1440"/>
      </w:pPr>
    </w:p>
    <w:p w:rsidR="00F96F22" w:rsidRDefault="00F96F22" w:rsidP="00F96F22">
      <w:pPr>
        <w:ind w:firstLine="720"/>
      </w:pPr>
      <w:r>
        <w:t>F.  Erroneous Claim for Refund or Credit Penalty</w:t>
      </w:r>
    </w:p>
    <w:p w:rsidR="00F96F22" w:rsidRDefault="00F96F22" w:rsidP="00F96F22">
      <w:pPr>
        <w:ind w:left="1440"/>
      </w:pPr>
      <w:r>
        <w:t xml:space="preserve">1.  A </w:t>
      </w:r>
      <w:r w:rsidR="00A726F9">
        <w:t>20% p</w:t>
      </w:r>
      <w:r>
        <w:t xml:space="preserve">enalty could be assessed by the IRS </w:t>
      </w:r>
      <w:r w:rsidR="00A726F9">
        <w:t>on the disallowed amount of the claim if the claim for refund or credit of income filed is found to be excessive.  An amount for a claim is classified as “excessive” if the claim amount exceeds the amount of the allowable claim.</w:t>
      </w:r>
    </w:p>
    <w:p w:rsidR="00F96F22" w:rsidRPr="00953DF2" w:rsidRDefault="00F96F22" w:rsidP="00F96F22">
      <w:pPr>
        <w:ind w:left="1440"/>
      </w:pPr>
      <w:r>
        <w:t>2.  This penalty does not apply if the fraud or the accuracy-related penalty has been assessed.</w:t>
      </w:r>
    </w:p>
    <w:sectPr w:rsidR="00F96F22" w:rsidRPr="00953DF2" w:rsidSect="00F129CC">
      <w:headerReference w:type="even" r:id="rId7"/>
      <w:headerReference w:type="default" r:id="rId8"/>
      <w:footerReference w:type="default" r:id="rId9"/>
      <w:footerReference w:type="first" r:id="rId10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4BC" w:rsidRDefault="004774BC">
      <w:r>
        <w:separator/>
      </w:r>
    </w:p>
  </w:endnote>
  <w:endnote w:type="continuationSeparator" w:id="0">
    <w:p w:rsidR="004774BC" w:rsidRDefault="00477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0A" w:rsidRDefault="004B780A" w:rsidP="004B780A">
    <w:pPr>
      <w:pStyle w:val="Footer"/>
    </w:pPr>
    <w:r>
      <w:t xml:space="preserve">Cruz et al. </w:t>
    </w:r>
    <w:r w:rsidRPr="004C1268">
      <w:rPr>
        <w:i/>
      </w:rPr>
      <w:t>Fundamentals of Taxation 20</w:t>
    </w:r>
    <w:r w:rsidR="00C06634">
      <w:rPr>
        <w:i/>
      </w:rPr>
      <w:t>1</w:t>
    </w:r>
    <w:r w:rsidR="00AB57A0">
      <w:rPr>
        <w:i/>
      </w:rPr>
      <w:t>6</w:t>
    </w:r>
    <w:r>
      <w:t xml:space="preserve">      2-</w:t>
    </w:r>
    <w:r w:rsidR="00D27D3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27D36">
      <w:rPr>
        <w:rStyle w:val="PageNumber"/>
      </w:rPr>
      <w:fldChar w:fldCharType="separate"/>
    </w:r>
    <w:r w:rsidR="00317AF1">
      <w:rPr>
        <w:rStyle w:val="PageNumber"/>
        <w:noProof/>
      </w:rPr>
      <w:t>7</w:t>
    </w:r>
    <w:r w:rsidR="00D27D36">
      <w:rPr>
        <w:rStyle w:val="PageNumber"/>
      </w:rPr>
      <w:fldChar w:fldCharType="end"/>
    </w:r>
    <w:r>
      <w:rPr>
        <w:rStyle w:val="PageNumber"/>
      </w:rPr>
      <w:t xml:space="preserve">                 © 20</w:t>
    </w:r>
    <w:r w:rsidR="00C06634">
      <w:rPr>
        <w:rStyle w:val="PageNumber"/>
      </w:rPr>
      <w:t>1</w:t>
    </w:r>
    <w:r w:rsidR="00AB57A0">
      <w:rPr>
        <w:rStyle w:val="PageNumber"/>
      </w:rPr>
      <w:t>6</w:t>
    </w:r>
    <w:r>
      <w:rPr>
        <w:rStyle w:val="PageNumber"/>
      </w:rPr>
      <w:t xml:space="preserve"> McGraw-Hill/Irwin</w:t>
    </w:r>
  </w:p>
  <w:p w:rsidR="00C73DF3" w:rsidRPr="00CD71EA" w:rsidRDefault="00C73DF3" w:rsidP="00CD71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73" w:rsidRDefault="009D0F73" w:rsidP="009D0F73">
    <w:pPr>
      <w:pStyle w:val="Footer"/>
    </w:pPr>
    <w:r>
      <w:t xml:space="preserve">Cruz et al. </w:t>
    </w:r>
    <w:r w:rsidRPr="004C1268">
      <w:rPr>
        <w:i/>
      </w:rPr>
      <w:t>Fundamentals of Taxation 20</w:t>
    </w:r>
    <w:r>
      <w:rPr>
        <w:i/>
      </w:rPr>
      <w:t>16</w:t>
    </w:r>
    <w:r>
      <w:t xml:space="preserve">      2-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7AF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                © 2016 McGraw-Hill/Irwin</w:t>
    </w:r>
  </w:p>
  <w:p w:rsidR="009D0F73" w:rsidRPr="00CD71EA" w:rsidRDefault="009D0F73" w:rsidP="009D0F73">
    <w:pPr>
      <w:pStyle w:val="Footer"/>
    </w:pPr>
  </w:p>
  <w:p w:rsidR="00C73DF3" w:rsidRDefault="00C73D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4BC" w:rsidRDefault="004774BC">
      <w:r>
        <w:separator/>
      </w:r>
    </w:p>
  </w:footnote>
  <w:footnote w:type="continuationSeparator" w:id="0">
    <w:p w:rsidR="004774BC" w:rsidRDefault="00477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F73" w:rsidRDefault="00D27D3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60F7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0F73" w:rsidRDefault="00360F7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F73" w:rsidRDefault="00360F73" w:rsidP="00C762CD">
    <w:pPr>
      <w:pStyle w:val="Header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EC"/>
    <w:multiLevelType w:val="hybridMultilevel"/>
    <w:tmpl w:val="9102A242"/>
    <w:lvl w:ilvl="0" w:tplc="3A702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AED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C60B7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C66D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90BE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668D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A6B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24CD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1B84F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B3122A"/>
    <w:multiLevelType w:val="hybridMultilevel"/>
    <w:tmpl w:val="1F5432B4"/>
    <w:lvl w:ilvl="0" w:tplc="E2DEF3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2895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6471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044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A642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5C36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ABE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425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8AF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E022A"/>
    <w:multiLevelType w:val="hybridMultilevel"/>
    <w:tmpl w:val="6F1AC246"/>
    <w:lvl w:ilvl="0" w:tplc="7D24757A">
      <w:start w:val="2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05960666"/>
    <w:multiLevelType w:val="hybridMultilevel"/>
    <w:tmpl w:val="35CEAA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96A03"/>
    <w:multiLevelType w:val="hybridMultilevel"/>
    <w:tmpl w:val="742889AE"/>
    <w:lvl w:ilvl="0" w:tplc="947E0E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CBB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1A54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D89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4AA0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D2C3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F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5849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F401F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7E7A5F"/>
    <w:multiLevelType w:val="hybridMultilevel"/>
    <w:tmpl w:val="B7EC5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E74747"/>
    <w:multiLevelType w:val="hybridMultilevel"/>
    <w:tmpl w:val="5D10AB38"/>
    <w:lvl w:ilvl="0" w:tplc="F378C4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C02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B83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2F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AE4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6C11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70B8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C0F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7085A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B97362"/>
    <w:multiLevelType w:val="hybridMultilevel"/>
    <w:tmpl w:val="6F4A0832"/>
    <w:lvl w:ilvl="0" w:tplc="3DD0AC88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B23D69"/>
    <w:multiLevelType w:val="hybridMultilevel"/>
    <w:tmpl w:val="6E4A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F117F"/>
    <w:multiLevelType w:val="hybridMultilevel"/>
    <w:tmpl w:val="A9188E58"/>
    <w:lvl w:ilvl="0" w:tplc="6802A536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B63658"/>
    <w:multiLevelType w:val="hybridMultilevel"/>
    <w:tmpl w:val="6542F062"/>
    <w:lvl w:ilvl="0" w:tplc="C4E4161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BDCAB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930085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1CA54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63661F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B42D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FF4818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5DA33E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3A88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E9D6B0D"/>
    <w:multiLevelType w:val="multilevel"/>
    <w:tmpl w:val="510E0662"/>
    <w:lvl w:ilvl="0">
      <w:start w:val="10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EA44FD"/>
    <w:multiLevelType w:val="hybridMultilevel"/>
    <w:tmpl w:val="AE74426E"/>
    <w:lvl w:ilvl="0" w:tplc="B8761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CC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4C79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8AAA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E85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2436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2EA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7A1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5C9E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F75BAE"/>
    <w:multiLevelType w:val="hybridMultilevel"/>
    <w:tmpl w:val="B87E571E"/>
    <w:lvl w:ilvl="0" w:tplc="04090001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4">
    <w:nsid w:val="37F26B0C"/>
    <w:multiLevelType w:val="hybridMultilevel"/>
    <w:tmpl w:val="536243A0"/>
    <w:lvl w:ilvl="0" w:tplc="8C2E2F3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DA4CD14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2EFA7D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5DEE1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668418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A4ADA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4485B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4709E1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64C701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AF03E5C"/>
    <w:multiLevelType w:val="hybridMultilevel"/>
    <w:tmpl w:val="54AEF1EC"/>
    <w:lvl w:ilvl="0" w:tplc="BE58B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6C71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3692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F8C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831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6485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B8F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63D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C009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A374CE"/>
    <w:multiLevelType w:val="hybridMultilevel"/>
    <w:tmpl w:val="82C8CDE2"/>
    <w:lvl w:ilvl="0" w:tplc="616289A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AA80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BE8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00B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48C5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18B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349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E65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00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D97364"/>
    <w:multiLevelType w:val="hybridMultilevel"/>
    <w:tmpl w:val="54AEF1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D8B6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486B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B2F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453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A27A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C2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D099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83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924BCF"/>
    <w:multiLevelType w:val="multilevel"/>
    <w:tmpl w:val="2340C358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9">
    <w:nsid w:val="5D414B81"/>
    <w:multiLevelType w:val="multilevel"/>
    <w:tmpl w:val="9940A6A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0">
    <w:nsid w:val="5F3002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1943DF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8B1231A"/>
    <w:multiLevelType w:val="hybridMultilevel"/>
    <w:tmpl w:val="AAD40B82"/>
    <w:lvl w:ilvl="0" w:tplc="98CAED00">
      <w:start w:val="2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490162D"/>
    <w:multiLevelType w:val="hybridMultilevel"/>
    <w:tmpl w:val="D13EDA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A46B32"/>
    <w:multiLevelType w:val="multilevel"/>
    <w:tmpl w:val="3CF01170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880"/>
      </w:pPr>
      <w:rPr>
        <w:rFonts w:hint="default"/>
      </w:rPr>
    </w:lvl>
  </w:abstractNum>
  <w:abstractNum w:abstractNumId="25">
    <w:nsid w:val="7861023B"/>
    <w:multiLevelType w:val="multilevel"/>
    <w:tmpl w:val="911C8A98"/>
    <w:lvl w:ilvl="0">
      <w:start w:val="10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24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25"/>
  </w:num>
  <w:num w:numId="12">
    <w:abstractNumId w:val="12"/>
  </w:num>
  <w:num w:numId="13">
    <w:abstractNumId w:val="1"/>
  </w:num>
  <w:num w:numId="14">
    <w:abstractNumId w:val="20"/>
  </w:num>
  <w:num w:numId="15">
    <w:abstractNumId w:val="21"/>
  </w:num>
  <w:num w:numId="16">
    <w:abstractNumId w:val="11"/>
  </w:num>
  <w:num w:numId="17">
    <w:abstractNumId w:val="23"/>
  </w:num>
  <w:num w:numId="18">
    <w:abstractNumId w:val="13"/>
  </w:num>
  <w:num w:numId="19">
    <w:abstractNumId w:val="17"/>
  </w:num>
  <w:num w:numId="20">
    <w:abstractNumId w:val="3"/>
  </w:num>
  <w:num w:numId="21">
    <w:abstractNumId w:val="5"/>
  </w:num>
  <w:num w:numId="22">
    <w:abstractNumId w:val="7"/>
  </w:num>
  <w:num w:numId="23">
    <w:abstractNumId w:val="2"/>
  </w:num>
  <w:num w:numId="24">
    <w:abstractNumId w:val="22"/>
  </w:num>
  <w:num w:numId="25">
    <w:abstractNumId w:val="9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29E"/>
    <w:rsid w:val="00004CE6"/>
    <w:rsid w:val="00004F27"/>
    <w:rsid w:val="000226AA"/>
    <w:rsid w:val="0002668C"/>
    <w:rsid w:val="0003460A"/>
    <w:rsid w:val="000353B2"/>
    <w:rsid w:val="000365E9"/>
    <w:rsid w:val="00061876"/>
    <w:rsid w:val="00066611"/>
    <w:rsid w:val="00071C95"/>
    <w:rsid w:val="000731B7"/>
    <w:rsid w:val="00087914"/>
    <w:rsid w:val="000A1FF8"/>
    <w:rsid w:val="000A4D0C"/>
    <w:rsid w:val="000B386C"/>
    <w:rsid w:val="000B53A9"/>
    <w:rsid w:val="000D1E61"/>
    <w:rsid w:val="000E0D3A"/>
    <w:rsid w:val="000E2B96"/>
    <w:rsid w:val="000E3B8B"/>
    <w:rsid w:val="000E4A1C"/>
    <w:rsid w:val="000E5340"/>
    <w:rsid w:val="0010392B"/>
    <w:rsid w:val="0010400D"/>
    <w:rsid w:val="00104C35"/>
    <w:rsid w:val="00107E0A"/>
    <w:rsid w:val="001110A6"/>
    <w:rsid w:val="001234A9"/>
    <w:rsid w:val="00132983"/>
    <w:rsid w:val="00135164"/>
    <w:rsid w:val="00142002"/>
    <w:rsid w:val="00151A1E"/>
    <w:rsid w:val="00156183"/>
    <w:rsid w:val="00157AB4"/>
    <w:rsid w:val="0016320D"/>
    <w:rsid w:val="001648BC"/>
    <w:rsid w:val="00167E0B"/>
    <w:rsid w:val="001727FF"/>
    <w:rsid w:val="00172CC3"/>
    <w:rsid w:val="00183233"/>
    <w:rsid w:val="001868CA"/>
    <w:rsid w:val="001916A4"/>
    <w:rsid w:val="001A7639"/>
    <w:rsid w:val="001A7C7B"/>
    <w:rsid w:val="001B18CB"/>
    <w:rsid w:val="001B440F"/>
    <w:rsid w:val="001B537A"/>
    <w:rsid w:val="001C7CF9"/>
    <w:rsid w:val="001D58BA"/>
    <w:rsid w:val="001D6E0F"/>
    <w:rsid w:val="001E6EBD"/>
    <w:rsid w:val="001F2724"/>
    <w:rsid w:val="001F55C3"/>
    <w:rsid w:val="001F67E8"/>
    <w:rsid w:val="00201B1B"/>
    <w:rsid w:val="00205A7E"/>
    <w:rsid w:val="00206E7D"/>
    <w:rsid w:val="00224117"/>
    <w:rsid w:val="00225A68"/>
    <w:rsid w:val="002369AA"/>
    <w:rsid w:val="00242AE0"/>
    <w:rsid w:val="002450D4"/>
    <w:rsid w:val="00250FEA"/>
    <w:rsid w:val="00252052"/>
    <w:rsid w:val="00257FAA"/>
    <w:rsid w:val="00267785"/>
    <w:rsid w:val="00276937"/>
    <w:rsid w:val="002B7BEC"/>
    <w:rsid w:val="002C4B56"/>
    <w:rsid w:val="002C52B1"/>
    <w:rsid w:val="002C5903"/>
    <w:rsid w:val="002E3466"/>
    <w:rsid w:val="002E56B5"/>
    <w:rsid w:val="002F3F94"/>
    <w:rsid w:val="003027DE"/>
    <w:rsid w:val="003146FF"/>
    <w:rsid w:val="00315251"/>
    <w:rsid w:val="00315A3C"/>
    <w:rsid w:val="00317AF1"/>
    <w:rsid w:val="00320523"/>
    <w:rsid w:val="00320A35"/>
    <w:rsid w:val="0033446B"/>
    <w:rsid w:val="00340146"/>
    <w:rsid w:val="00345351"/>
    <w:rsid w:val="00352451"/>
    <w:rsid w:val="0035437E"/>
    <w:rsid w:val="0035618D"/>
    <w:rsid w:val="00360F73"/>
    <w:rsid w:val="0037002E"/>
    <w:rsid w:val="00371484"/>
    <w:rsid w:val="00371489"/>
    <w:rsid w:val="003735A9"/>
    <w:rsid w:val="00387954"/>
    <w:rsid w:val="00392A9F"/>
    <w:rsid w:val="00397332"/>
    <w:rsid w:val="003A0FD9"/>
    <w:rsid w:val="003A4BAE"/>
    <w:rsid w:val="003A5957"/>
    <w:rsid w:val="003A6058"/>
    <w:rsid w:val="003A6602"/>
    <w:rsid w:val="003B0821"/>
    <w:rsid w:val="003B12EA"/>
    <w:rsid w:val="0040325E"/>
    <w:rsid w:val="00417A3D"/>
    <w:rsid w:val="00421FC3"/>
    <w:rsid w:val="00423C2F"/>
    <w:rsid w:val="004273B4"/>
    <w:rsid w:val="004418B6"/>
    <w:rsid w:val="00446B34"/>
    <w:rsid w:val="004514B6"/>
    <w:rsid w:val="00453540"/>
    <w:rsid w:val="004548F2"/>
    <w:rsid w:val="00460235"/>
    <w:rsid w:val="00461F08"/>
    <w:rsid w:val="0046749E"/>
    <w:rsid w:val="004774BC"/>
    <w:rsid w:val="00481E24"/>
    <w:rsid w:val="00484440"/>
    <w:rsid w:val="00485264"/>
    <w:rsid w:val="00485B33"/>
    <w:rsid w:val="0049346C"/>
    <w:rsid w:val="004976F3"/>
    <w:rsid w:val="004A3740"/>
    <w:rsid w:val="004A628F"/>
    <w:rsid w:val="004A71FE"/>
    <w:rsid w:val="004A7860"/>
    <w:rsid w:val="004B449D"/>
    <w:rsid w:val="004B780A"/>
    <w:rsid w:val="004C31E2"/>
    <w:rsid w:val="004C505A"/>
    <w:rsid w:val="004C7F54"/>
    <w:rsid w:val="004D2C75"/>
    <w:rsid w:val="004D625C"/>
    <w:rsid w:val="004E7E54"/>
    <w:rsid w:val="004F13CE"/>
    <w:rsid w:val="00507797"/>
    <w:rsid w:val="005078BB"/>
    <w:rsid w:val="0051753B"/>
    <w:rsid w:val="0052139C"/>
    <w:rsid w:val="00525C51"/>
    <w:rsid w:val="00526FE6"/>
    <w:rsid w:val="005302C6"/>
    <w:rsid w:val="0053680D"/>
    <w:rsid w:val="00540F6E"/>
    <w:rsid w:val="00542023"/>
    <w:rsid w:val="00556A58"/>
    <w:rsid w:val="00561CD5"/>
    <w:rsid w:val="00565E15"/>
    <w:rsid w:val="0056641D"/>
    <w:rsid w:val="005709D7"/>
    <w:rsid w:val="005738AA"/>
    <w:rsid w:val="005932F9"/>
    <w:rsid w:val="0059621A"/>
    <w:rsid w:val="005A240F"/>
    <w:rsid w:val="005A3237"/>
    <w:rsid w:val="005B3825"/>
    <w:rsid w:val="005B7E92"/>
    <w:rsid w:val="005C2FEE"/>
    <w:rsid w:val="005C33D5"/>
    <w:rsid w:val="005C40E4"/>
    <w:rsid w:val="005D054E"/>
    <w:rsid w:val="005D0740"/>
    <w:rsid w:val="005D2297"/>
    <w:rsid w:val="005D4C18"/>
    <w:rsid w:val="005F73B2"/>
    <w:rsid w:val="006026FC"/>
    <w:rsid w:val="00603D48"/>
    <w:rsid w:val="006109E8"/>
    <w:rsid w:val="00612212"/>
    <w:rsid w:val="00617A27"/>
    <w:rsid w:val="00620D51"/>
    <w:rsid w:val="0064020C"/>
    <w:rsid w:val="0064693D"/>
    <w:rsid w:val="00655746"/>
    <w:rsid w:val="006647B3"/>
    <w:rsid w:val="00665F23"/>
    <w:rsid w:val="006823AF"/>
    <w:rsid w:val="00687C96"/>
    <w:rsid w:val="006907C9"/>
    <w:rsid w:val="006912C1"/>
    <w:rsid w:val="00697471"/>
    <w:rsid w:val="006A0DE3"/>
    <w:rsid w:val="006A28B7"/>
    <w:rsid w:val="006A509E"/>
    <w:rsid w:val="006B1B0F"/>
    <w:rsid w:val="006B3B67"/>
    <w:rsid w:val="006B5BE2"/>
    <w:rsid w:val="006B6E27"/>
    <w:rsid w:val="006C2008"/>
    <w:rsid w:val="006C65C5"/>
    <w:rsid w:val="006D4A25"/>
    <w:rsid w:val="006E0764"/>
    <w:rsid w:val="006E7899"/>
    <w:rsid w:val="006E79E8"/>
    <w:rsid w:val="006F0DA5"/>
    <w:rsid w:val="007059D0"/>
    <w:rsid w:val="007062EE"/>
    <w:rsid w:val="007277AE"/>
    <w:rsid w:val="00732D94"/>
    <w:rsid w:val="00743ABF"/>
    <w:rsid w:val="00745B14"/>
    <w:rsid w:val="00747502"/>
    <w:rsid w:val="0074757C"/>
    <w:rsid w:val="007475F0"/>
    <w:rsid w:val="00750822"/>
    <w:rsid w:val="0075482A"/>
    <w:rsid w:val="007714CE"/>
    <w:rsid w:val="0077165A"/>
    <w:rsid w:val="00773687"/>
    <w:rsid w:val="007842EF"/>
    <w:rsid w:val="00790E1B"/>
    <w:rsid w:val="0079229F"/>
    <w:rsid w:val="00793F1B"/>
    <w:rsid w:val="00795A1F"/>
    <w:rsid w:val="007B2AF4"/>
    <w:rsid w:val="007D1EAA"/>
    <w:rsid w:val="007D6517"/>
    <w:rsid w:val="007F1AEB"/>
    <w:rsid w:val="007F72CC"/>
    <w:rsid w:val="0080124B"/>
    <w:rsid w:val="0080203E"/>
    <w:rsid w:val="00802280"/>
    <w:rsid w:val="00802A0E"/>
    <w:rsid w:val="00811638"/>
    <w:rsid w:val="008134CC"/>
    <w:rsid w:val="00817732"/>
    <w:rsid w:val="00817F76"/>
    <w:rsid w:val="00824588"/>
    <w:rsid w:val="00852EF1"/>
    <w:rsid w:val="008656EE"/>
    <w:rsid w:val="008676AC"/>
    <w:rsid w:val="008814B0"/>
    <w:rsid w:val="00886605"/>
    <w:rsid w:val="0089593B"/>
    <w:rsid w:val="008C28BF"/>
    <w:rsid w:val="008C3AEE"/>
    <w:rsid w:val="008D3B29"/>
    <w:rsid w:val="008E1A50"/>
    <w:rsid w:val="008E6DB6"/>
    <w:rsid w:val="008F152C"/>
    <w:rsid w:val="008F402F"/>
    <w:rsid w:val="008F4DFF"/>
    <w:rsid w:val="00910C59"/>
    <w:rsid w:val="00912237"/>
    <w:rsid w:val="00925DBB"/>
    <w:rsid w:val="00926A08"/>
    <w:rsid w:val="0093434A"/>
    <w:rsid w:val="009350E7"/>
    <w:rsid w:val="009533E9"/>
    <w:rsid w:val="00953DF2"/>
    <w:rsid w:val="00954801"/>
    <w:rsid w:val="00955CF4"/>
    <w:rsid w:val="0096585D"/>
    <w:rsid w:val="009679E7"/>
    <w:rsid w:val="009746A4"/>
    <w:rsid w:val="0098285A"/>
    <w:rsid w:val="00984F5E"/>
    <w:rsid w:val="00992148"/>
    <w:rsid w:val="009941BA"/>
    <w:rsid w:val="00994613"/>
    <w:rsid w:val="009A5A50"/>
    <w:rsid w:val="009B344A"/>
    <w:rsid w:val="009C1C0B"/>
    <w:rsid w:val="009C2D73"/>
    <w:rsid w:val="009C629E"/>
    <w:rsid w:val="009D0F73"/>
    <w:rsid w:val="009E66EF"/>
    <w:rsid w:val="009F36D2"/>
    <w:rsid w:val="00A00EA7"/>
    <w:rsid w:val="00A059C4"/>
    <w:rsid w:val="00A236E8"/>
    <w:rsid w:val="00A254AA"/>
    <w:rsid w:val="00A32D79"/>
    <w:rsid w:val="00A34A43"/>
    <w:rsid w:val="00A353D5"/>
    <w:rsid w:val="00A369F6"/>
    <w:rsid w:val="00A37A25"/>
    <w:rsid w:val="00A500CC"/>
    <w:rsid w:val="00A641C1"/>
    <w:rsid w:val="00A6512F"/>
    <w:rsid w:val="00A726F9"/>
    <w:rsid w:val="00A7557C"/>
    <w:rsid w:val="00A80FA9"/>
    <w:rsid w:val="00A833E4"/>
    <w:rsid w:val="00A96E2A"/>
    <w:rsid w:val="00A975E6"/>
    <w:rsid w:val="00AA0310"/>
    <w:rsid w:val="00AA0A15"/>
    <w:rsid w:val="00AB0198"/>
    <w:rsid w:val="00AB259E"/>
    <w:rsid w:val="00AB2FF7"/>
    <w:rsid w:val="00AB57A0"/>
    <w:rsid w:val="00AB5C44"/>
    <w:rsid w:val="00AB7B95"/>
    <w:rsid w:val="00AC0027"/>
    <w:rsid w:val="00AC14E1"/>
    <w:rsid w:val="00AC1AD9"/>
    <w:rsid w:val="00AC450F"/>
    <w:rsid w:val="00AC5A7D"/>
    <w:rsid w:val="00AE61F7"/>
    <w:rsid w:val="00AE7264"/>
    <w:rsid w:val="00AE7659"/>
    <w:rsid w:val="00AE7F05"/>
    <w:rsid w:val="00AF4D9F"/>
    <w:rsid w:val="00B10738"/>
    <w:rsid w:val="00B13F8B"/>
    <w:rsid w:val="00B23CB3"/>
    <w:rsid w:val="00B329B9"/>
    <w:rsid w:val="00B3480F"/>
    <w:rsid w:val="00B34B91"/>
    <w:rsid w:val="00B37A0C"/>
    <w:rsid w:val="00B4448C"/>
    <w:rsid w:val="00B4678E"/>
    <w:rsid w:val="00B50B89"/>
    <w:rsid w:val="00B54550"/>
    <w:rsid w:val="00B55B68"/>
    <w:rsid w:val="00B65918"/>
    <w:rsid w:val="00B73E9F"/>
    <w:rsid w:val="00B80825"/>
    <w:rsid w:val="00B84678"/>
    <w:rsid w:val="00B8722E"/>
    <w:rsid w:val="00B909FE"/>
    <w:rsid w:val="00B9423F"/>
    <w:rsid w:val="00B968E2"/>
    <w:rsid w:val="00BA1DFD"/>
    <w:rsid w:val="00BA2D1F"/>
    <w:rsid w:val="00BA4348"/>
    <w:rsid w:val="00BB6EE6"/>
    <w:rsid w:val="00BC34A7"/>
    <w:rsid w:val="00BE0D11"/>
    <w:rsid w:val="00BE1ECA"/>
    <w:rsid w:val="00BE27F0"/>
    <w:rsid w:val="00BF2EEE"/>
    <w:rsid w:val="00BF7089"/>
    <w:rsid w:val="00C06634"/>
    <w:rsid w:val="00C069AC"/>
    <w:rsid w:val="00C078EF"/>
    <w:rsid w:val="00C10C7D"/>
    <w:rsid w:val="00C154A2"/>
    <w:rsid w:val="00C16F42"/>
    <w:rsid w:val="00C27E4D"/>
    <w:rsid w:val="00C46FA1"/>
    <w:rsid w:val="00C55A92"/>
    <w:rsid w:val="00C644F0"/>
    <w:rsid w:val="00C73DF3"/>
    <w:rsid w:val="00C75530"/>
    <w:rsid w:val="00C762CD"/>
    <w:rsid w:val="00C77751"/>
    <w:rsid w:val="00C83CA3"/>
    <w:rsid w:val="00C94C7B"/>
    <w:rsid w:val="00CA233A"/>
    <w:rsid w:val="00CA2A22"/>
    <w:rsid w:val="00CA3125"/>
    <w:rsid w:val="00CA4AB7"/>
    <w:rsid w:val="00CA6BEF"/>
    <w:rsid w:val="00CB4B6A"/>
    <w:rsid w:val="00CB4C5E"/>
    <w:rsid w:val="00CC350F"/>
    <w:rsid w:val="00CD19F1"/>
    <w:rsid w:val="00CD342F"/>
    <w:rsid w:val="00CD5190"/>
    <w:rsid w:val="00CD71EA"/>
    <w:rsid w:val="00CE68A0"/>
    <w:rsid w:val="00CF1B02"/>
    <w:rsid w:val="00CF7761"/>
    <w:rsid w:val="00D05ABE"/>
    <w:rsid w:val="00D12AB4"/>
    <w:rsid w:val="00D23152"/>
    <w:rsid w:val="00D27D36"/>
    <w:rsid w:val="00D3334E"/>
    <w:rsid w:val="00D33C42"/>
    <w:rsid w:val="00D42166"/>
    <w:rsid w:val="00D45D20"/>
    <w:rsid w:val="00D54DC4"/>
    <w:rsid w:val="00D70BDC"/>
    <w:rsid w:val="00D8209A"/>
    <w:rsid w:val="00D854A7"/>
    <w:rsid w:val="00D90C40"/>
    <w:rsid w:val="00D91756"/>
    <w:rsid w:val="00D94C59"/>
    <w:rsid w:val="00DA5D1D"/>
    <w:rsid w:val="00DB3310"/>
    <w:rsid w:val="00DC3685"/>
    <w:rsid w:val="00DD11D2"/>
    <w:rsid w:val="00DD6C85"/>
    <w:rsid w:val="00DF5532"/>
    <w:rsid w:val="00E0067F"/>
    <w:rsid w:val="00E20233"/>
    <w:rsid w:val="00E22D01"/>
    <w:rsid w:val="00E22E34"/>
    <w:rsid w:val="00E23A26"/>
    <w:rsid w:val="00E35F4B"/>
    <w:rsid w:val="00E411E4"/>
    <w:rsid w:val="00E440EE"/>
    <w:rsid w:val="00E45539"/>
    <w:rsid w:val="00E47954"/>
    <w:rsid w:val="00E505C1"/>
    <w:rsid w:val="00E557B3"/>
    <w:rsid w:val="00E778FE"/>
    <w:rsid w:val="00EA04FC"/>
    <w:rsid w:val="00EA2D08"/>
    <w:rsid w:val="00EB4B0D"/>
    <w:rsid w:val="00EC228D"/>
    <w:rsid w:val="00ED7A58"/>
    <w:rsid w:val="00EF0B4C"/>
    <w:rsid w:val="00EF3471"/>
    <w:rsid w:val="00EF460A"/>
    <w:rsid w:val="00F129CC"/>
    <w:rsid w:val="00F25954"/>
    <w:rsid w:val="00F36D95"/>
    <w:rsid w:val="00F44AE8"/>
    <w:rsid w:val="00F51699"/>
    <w:rsid w:val="00F5440F"/>
    <w:rsid w:val="00F639C0"/>
    <w:rsid w:val="00F71111"/>
    <w:rsid w:val="00F80DFF"/>
    <w:rsid w:val="00F8710E"/>
    <w:rsid w:val="00F96F22"/>
    <w:rsid w:val="00FA3B8A"/>
    <w:rsid w:val="00FA5C8C"/>
    <w:rsid w:val="00FA6608"/>
    <w:rsid w:val="00FB4B7B"/>
    <w:rsid w:val="00FB6F73"/>
    <w:rsid w:val="00FB7053"/>
    <w:rsid w:val="00FB734A"/>
    <w:rsid w:val="00FC4A06"/>
    <w:rsid w:val="00FD6503"/>
    <w:rsid w:val="00FF0DE8"/>
    <w:rsid w:val="00FF1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446B"/>
    <w:rPr>
      <w:iCs/>
      <w:sz w:val="24"/>
      <w:szCs w:val="24"/>
    </w:rPr>
  </w:style>
  <w:style w:type="paragraph" w:styleId="Heading1">
    <w:name w:val="heading 1"/>
    <w:basedOn w:val="Normal"/>
    <w:next w:val="Normal"/>
    <w:qFormat/>
    <w:rsid w:val="00F129CC"/>
    <w:pPr>
      <w:keepNext/>
      <w:spacing w:line="480" w:lineRule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129CC"/>
    <w:pPr>
      <w:keepNext/>
      <w:spacing w:line="480" w:lineRule="auto"/>
      <w:outlineLvl w:val="1"/>
    </w:pPr>
    <w:rPr>
      <w:rFonts w:ascii="Arial Black" w:hAnsi="Arial Black"/>
      <w:sz w:val="32"/>
    </w:rPr>
  </w:style>
  <w:style w:type="paragraph" w:styleId="Heading3">
    <w:name w:val="heading 3"/>
    <w:basedOn w:val="Normal"/>
    <w:next w:val="Normal"/>
    <w:qFormat/>
    <w:rsid w:val="00F129CC"/>
    <w:pPr>
      <w:keepNext/>
      <w:spacing w:line="480" w:lineRule="auto"/>
      <w:ind w:left="1440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F129CC"/>
    <w:pPr>
      <w:keepNext/>
      <w:ind w:left="144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129CC"/>
    <w:pPr>
      <w:jc w:val="center"/>
    </w:pPr>
    <w:rPr>
      <w:rFonts w:ascii="Arial Black" w:hAnsi="Arial Black"/>
      <w:sz w:val="36"/>
    </w:rPr>
  </w:style>
  <w:style w:type="paragraph" w:styleId="BodyTextIndent">
    <w:name w:val="Body Text Indent"/>
    <w:basedOn w:val="Normal"/>
    <w:rsid w:val="00F129CC"/>
    <w:pPr>
      <w:spacing w:line="480" w:lineRule="auto"/>
      <w:ind w:left="360"/>
    </w:pPr>
  </w:style>
  <w:style w:type="paragraph" w:styleId="FootnoteText">
    <w:name w:val="footnote text"/>
    <w:basedOn w:val="Normal"/>
    <w:semiHidden/>
    <w:rsid w:val="00F129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129CC"/>
    <w:rPr>
      <w:vertAlign w:val="superscript"/>
    </w:rPr>
  </w:style>
  <w:style w:type="paragraph" w:styleId="Header">
    <w:name w:val="header"/>
    <w:basedOn w:val="Normal"/>
    <w:rsid w:val="00F129C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129CC"/>
  </w:style>
  <w:style w:type="paragraph" w:styleId="BodyTextIndent2">
    <w:name w:val="Body Text Indent 2"/>
    <w:basedOn w:val="Normal"/>
    <w:rsid w:val="00F129CC"/>
    <w:pPr>
      <w:spacing w:line="480" w:lineRule="auto"/>
      <w:ind w:left="720"/>
    </w:pPr>
    <w:rPr>
      <w:i/>
      <w:iCs w:val="0"/>
    </w:rPr>
  </w:style>
  <w:style w:type="paragraph" w:styleId="BodyTextIndent3">
    <w:name w:val="Body Text Indent 3"/>
    <w:basedOn w:val="Normal"/>
    <w:rsid w:val="00F129CC"/>
    <w:pPr>
      <w:spacing w:line="480" w:lineRule="auto"/>
      <w:ind w:left="1440"/>
    </w:pPr>
    <w:rPr>
      <w:i/>
      <w:iCs w:val="0"/>
    </w:rPr>
  </w:style>
  <w:style w:type="paragraph" w:customStyle="1" w:styleId="bopobln">
    <w:name w:val="bopob_ln"/>
    <w:rsid w:val="00793F1B"/>
    <w:rPr>
      <w:rFonts w:ascii="Times" w:hAnsi="Times"/>
    </w:rPr>
  </w:style>
  <w:style w:type="paragraph" w:customStyle="1" w:styleId="bchtbcna">
    <w:name w:val="bch_tbcn_a"/>
    <w:rsid w:val="00167E0B"/>
    <w:rPr>
      <w:rFonts w:ascii="Times" w:hAnsi="Times"/>
      <w:sz w:val="18"/>
    </w:rPr>
  </w:style>
  <w:style w:type="paragraph" w:customStyle="1" w:styleId="bchtbtxa">
    <w:name w:val="bch_tbtx_a"/>
    <w:rsid w:val="00167E0B"/>
    <w:rPr>
      <w:rFonts w:ascii="Times" w:hAnsi="Times"/>
      <w:sz w:val="18"/>
    </w:rPr>
  </w:style>
  <w:style w:type="paragraph" w:customStyle="1" w:styleId="bchtx">
    <w:name w:val="bch_tx"/>
    <w:rsid w:val="00AE61F7"/>
    <w:pPr>
      <w:spacing w:line="480" w:lineRule="auto"/>
    </w:pPr>
    <w:rPr>
      <w:rFonts w:ascii="Times" w:hAnsi="Times"/>
    </w:rPr>
  </w:style>
  <w:style w:type="paragraph" w:styleId="Footer">
    <w:name w:val="footer"/>
    <w:basedOn w:val="Normal"/>
    <w:link w:val="FooterChar"/>
    <w:rsid w:val="00C73D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73DF3"/>
    <w:rPr>
      <w:iCs/>
      <w:sz w:val="24"/>
      <w:szCs w:val="24"/>
    </w:rPr>
  </w:style>
  <w:style w:type="character" w:styleId="CommentReference">
    <w:name w:val="annotation reference"/>
    <w:basedOn w:val="DefaultParagraphFont"/>
    <w:rsid w:val="00B50B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0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50B89"/>
    <w:rPr>
      <w:iCs/>
    </w:rPr>
  </w:style>
  <w:style w:type="paragraph" w:styleId="CommentSubject">
    <w:name w:val="annotation subject"/>
    <w:basedOn w:val="CommentText"/>
    <w:next w:val="CommentText"/>
    <w:link w:val="CommentSubjectChar"/>
    <w:rsid w:val="00B50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0B89"/>
    <w:rPr>
      <w:b/>
      <w:bCs/>
      <w:iCs/>
    </w:rPr>
  </w:style>
  <w:style w:type="paragraph" w:styleId="BalloonText">
    <w:name w:val="Balloon Text"/>
    <w:basedOn w:val="Normal"/>
    <w:link w:val="BalloonTextChar"/>
    <w:rsid w:val="00B50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0B89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2342</Words>
  <Characters>13353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10</vt:lpstr>
    </vt:vector>
  </TitlesOfParts>
  <Company>East Carolina University</Company>
  <LinksUpToDate>false</LinksUpToDate>
  <CharactersWithSpaces>15664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</dc:title>
  <dc:creator>SchislerD</dc:creator>
  <cp:lastModifiedBy>Anamcruz</cp:lastModifiedBy>
  <cp:revision>20</cp:revision>
  <cp:lastPrinted>2010-10-10T22:22:00Z</cp:lastPrinted>
  <dcterms:created xsi:type="dcterms:W3CDTF">2015-06-15T19:02:00Z</dcterms:created>
  <dcterms:modified xsi:type="dcterms:W3CDTF">2015-07-16T16:40:00Z</dcterms:modified>
</cp:coreProperties>
</file>